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明日事業股份有限公司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362075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72de2848f5e4eb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2021-07-02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李庚霖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0983151145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keng@tzukao.com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0983151145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91062150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新北市永和區中山路一段60巷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☑(15)陸域生態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 我們一直相信，明日事情從今天開始 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後疫情時代網路購物市場高速成長。 根據環保署統計，電子購物 2020年 Q1 的營業額較 2019 年 Q1 增加 13%。電子購物營業額增長，等同於需要增加 200 萬個包裝箱／袋，而其中包裹的緩衝材料大多以無回收價值之塑膠薄膜為主體。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期待提供市場除了傳統包材以外的第二種選擇，「紙質緩衝材 - 蜂巢紙」。透過紙張切割技術，形成蜂巢狀結構，包裹商品達到防碰撞效果。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整合家族中 40 年的刀模工廠，透過刀模專利技術及在地化生產優勢，拉高生產效率的同時降低耗材損失；透過高生產效率以及時提供臺灣電商包裹緩衝材的需求。NextPack 期望在落實環保理想同時保護產品亦保護地球。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希望透過 Nextpack 明日事業蜂巢紙，讓品牌、消費者在選擇時，具有更具環境友善的選項。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如今，呼應政府的網購包裝減量政策。我們也呼籲台灣大中小型企業，將「塑料緩衝包材」替換成「可回收再生的蜂巢紙張」，達到防碰撞效果的同時也回應塑膠減量目標。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的目標為【市場上的 50% 的緩衝材使用可回收的蜂巢紙】。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step 1 ：尋找企業長期採購夥伴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明日蜂巢紙解決防碰撞需求，且透過可生物降解的材質協助企業達到永續行動的目標；透過蜂巢紙包裹，塑造獨特的消費者開箱體驗。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透過蜂巢紙的三大特點，與企業提案，發起【 綠色包裝企劃 】，將包裝緩衝材換成蜂巢紙。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並額外與群眾募資平台合作，在更多的募資商品中，使用蜂巢紙作為包裹緩衝材，進而推廣至消費者端。透過消費者端的認同，再進一步向更多的企業提案，以蜂巢紙取代舊有的塑膠包材。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step2：結合在地文化，共同推廣綠色環保行動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如鶯歌陶藝節。陶瓷器一直以來是高度需要包裝緩衝材的商品，過往多使用塑膠包材，不僅包裝上較不環保，也因陶瓷器較易碰損，包裹內需要大量的包裝材料，故得使其運費也增加。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使用蜂巢紙，除了減少店家倉儲空間、使用多層蜂巢紙包裝，包裝的大小也會降低，也使得商品更加美觀，將間接於網路媒體上宣傳，讓更多人知道鶯歌陶藝商品。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｜榮譽與肯定｜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TAcc+｜第六期進駐團隊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社會創新實驗中心｜第六期進駐團隊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合作品牌數量成長 180%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團隊背景以社會創新、行銷企劃、技術為主要人才組成，與20餘位固定合作夥伴行程永續 Power team 。相比傳統製造廠，NextPack 也更具備市場行銷之背景。期望透過品牌、社群力，將環保變成一種生活提案，使責任採購發生在日常消費場景中。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的使命為環境守護。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自從商業興起，環境永續與商業的平衡一直是頻頻討論的議題。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從貼合政府減塑政策，將永續材質替換塑膠緩衝材質，在網路商業興盛的當代，替地球減少廢棄物。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透過品牌力與消費者溝通責任消費理念；且透過蜂巢紙解決電商成長下產生大量塑膠垃圾的環保問題。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 ESG影響力 — 打造循環永續紙材生態 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｜紙材永續｜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．秉持每賣出10000公尺蜂巢紙即種下一棵樹的承諾，期許未來為地球種下一片森林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bf993b1b-22aa-48bf-8158-fb1534ccef02.jpeg" Id="Rc72de2848f5e4eb9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