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71" w:rsidRPr="00D04666" w:rsidRDefault="00CB5F71">
      <w:pPr>
        <w:spacing w:before="21" w:line="386" w:lineRule="auto"/>
        <w:ind w:left="3551" w:right="2171" w:hanging="1400"/>
        <w:rPr>
          <w:rFonts w:ascii="標楷體" w:eastAsia="標楷體" w:hAnsi="標楷體"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5pt;margin-top:66.15pt;width:505.1pt;height:600.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1569"/>
                    <w:gridCol w:w="7922"/>
                  </w:tblGrid>
                  <w:tr w:rsidR="00CB5F71" w:rsidRPr="00D04666">
                    <w:trPr>
                      <w:trHeight w:val="440"/>
                    </w:trPr>
                    <w:tc>
                      <w:tcPr>
                        <w:tcW w:w="2135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CB5F71" w:rsidRPr="00D04666" w:rsidRDefault="00CB5F71">
                        <w:pPr>
                          <w:pStyle w:val="TableParagraph"/>
                          <w:spacing w:before="114" w:line="306" w:lineRule="exact"/>
                          <w:ind w:left="807" w:right="78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項目</w:t>
                        </w:r>
                      </w:p>
                    </w:tc>
                    <w:tc>
                      <w:tcPr>
                        <w:tcW w:w="79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CB5F71" w:rsidRPr="00D04666" w:rsidRDefault="00CB5F71">
                        <w:pPr>
                          <w:pStyle w:val="TableParagraph"/>
                          <w:spacing w:before="114" w:line="306" w:lineRule="exact"/>
                          <w:ind w:left="2577" w:right="253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"/>
                            <w:sz w:val="24"/>
                          </w:rPr>
                          <w:t>規範內容</w:t>
                        </w:r>
                      </w:p>
                    </w:tc>
                  </w:tr>
                  <w:tr w:rsidR="00CB5F71" w:rsidRPr="00D04666">
                    <w:trPr>
                      <w:trHeight w:val="438"/>
                    </w:trPr>
                    <w:tc>
                      <w:tcPr>
                        <w:tcW w:w="2135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spacing w:before="112" w:line="306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"/>
                            <w:sz w:val="24"/>
                          </w:rPr>
                          <w:t>壹、訓練期間</w:t>
                        </w:r>
                      </w:p>
                    </w:tc>
                    <w:tc>
                      <w:tcPr>
                        <w:tcW w:w="7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spacing w:before="112" w:line="306" w:lineRule="exact"/>
                          <w:ind w:left="2577" w:right="253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3"/>
                            <w:sz w:val="24"/>
                          </w:rPr>
                          <w:t>每梯次共</w:t>
                        </w:r>
                        <w:r w:rsidRPr="00D04666">
                          <w:rPr>
                            <w:rFonts w:ascii="標楷體" w:eastAsia="標楷體" w:hAnsi="標楷體"/>
                            <w:spacing w:val="-13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5</w:t>
                        </w:r>
                        <w:r w:rsidRPr="00D04666">
                          <w:rPr>
                            <w:rFonts w:ascii="標楷體" w:eastAsia="標楷體" w:hAnsi="標楷體"/>
                            <w:spacing w:val="-25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25"/>
                            <w:sz w:val="24"/>
                          </w:rPr>
                          <w:t>天，計</w:t>
                        </w:r>
                        <w:r w:rsidRPr="00D04666">
                          <w:rPr>
                            <w:rFonts w:ascii="標楷體" w:eastAsia="標楷體" w:hAnsi="標楷體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3</w:t>
                        </w:r>
                        <w:r w:rsidRPr="00D04666">
                          <w:rPr>
                            <w:rFonts w:ascii="標楷體" w:eastAsia="標楷體" w:hAnsi="標楷體"/>
                            <w:sz w:val="24"/>
                          </w:rPr>
                          <w:t>0</w:t>
                        </w:r>
                        <w:r w:rsidRPr="00D04666">
                          <w:rPr>
                            <w:rFonts w:ascii="標楷體" w:eastAsia="標楷體" w:hAnsi="標楷體"/>
                            <w:spacing w:val="-21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21"/>
                            <w:sz w:val="24"/>
                          </w:rPr>
                          <w:t>小時</w:t>
                        </w:r>
                      </w:p>
                    </w:tc>
                  </w:tr>
                  <w:tr w:rsidR="00CB5F71" w:rsidRPr="00D04666">
                    <w:trPr>
                      <w:trHeight w:val="1319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spacing w:before="112"/>
                          <w:ind w:left="162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貳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spacing w:before="106" w:line="314" w:lineRule="auto"/>
                          <w:ind w:left="162" w:right="141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、訓練內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spacing w:before="1" w:line="318" w:lineRule="exact"/>
                          <w:ind w:left="162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容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spacing w:before="6"/>
                          <w:rPr>
                            <w:rFonts w:ascii="標楷體" w:eastAsia="標楷體" w:hAnsi="標楷體"/>
                            <w:sz w:val="15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ind w:left="11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6"/>
                            <w:sz w:val="24"/>
                          </w:rPr>
                          <w:t>一、基礎學程</w:t>
                        </w:r>
                      </w:p>
                    </w:tc>
                    <w:tc>
                      <w:tcPr>
                        <w:tcW w:w="7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spacing w:before="112"/>
                          <w:ind w:left="1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21"/>
                            <w:sz w:val="24"/>
                          </w:rPr>
                          <w:t>應有</w:t>
                        </w:r>
                        <w:r w:rsidRPr="00D04666">
                          <w:rPr>
                            <w:rFonts w:ascii="標楷體" w:eastAsia="標楷體" w:hAnsi="標楷體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pacing w:val="-21"/>
                            <w:sz w:val="24"/>
                          </w:rPr>
                          <w:t>6</w:t>
                        </w:r>
                        <w:r w:rsidRPr="00D04666">
                          <w:rPr>
                            <w:rFonts w:ascii="標楷體" w:eastAsia="標楷體" w:hAnsi="標楷體"/>
                            <w:spacing w:val="-8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8"/>
                            <w:sz w:val="24"/>
                          </w:rPr>
                          <w:t>小時，其範圍如下：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spacing w:line="440" w:lineRule="atLeast"/>
                          <w:ind w:left="118" w:right="72" w:hanging="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"/>
                            <w:sz w:val="24"/>
                          </w:rPr>
                          <w:t>創業基本認識與準備</w:t>
                        </w:r>
                        <w:r w:rsidRPr="00D04666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(2</w:t>
                        </w:r>
                        <w:r w:rsidRPr="00D04666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2"/>
                            <w:sz w:val="24"/>
                          </w:rPr>
                          <w:t>小時</w:t>
                        </w:r>
                        <w:r w:rsidRPr="00D04666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>)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2"/>
                            <w:sz w:val="24"/>
                          </w:rPr>
                          <w:t>、創業風險評估</w:t>
                        </w:r>
                        <w:r>
                          <w:rPr>
                            <w:rFonts w:ascii="標楷體" w:eastAsia="標楷體" w:hAnsi="標楷體" w:cs="新細明體" w:hint="eastAsia"/>
                            <w:spacing w:val="-12"/>
                            <w:sz w:val="24"/>
                          </w:rPr>
                          <w:t>與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9"/>
                            <w:sz w:val="24"/>
                          </w:rPr>
                          <w:t>資源運用</w:t>
                        </w:r>
                        <w:r w:rsidRPr="00D04666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>(</w:t>
                        </w:r>
                        <w:r w:rsidRPr="00D04666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2</w:t>
                        </w:r>
                        <w:r w:rsidRPr="00D04666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2"/>
                            <w:sz w:val="24"/>
                          </w:rPr>
                          <w:t>小時</w:t>
                        </w:r>
                        <w:r w:rsidRPr="00D04666">
                          <w:rPr>
                            <w:rFonts w:ascii="標楷體" w:eastAsia="標楷體" w:hAnsi="標楷體"/>
                            <w:spacing w:val="-12"/>
                            <w:sz w:val="24"/>
                          </w:rPr>
                          <w:t>)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2"/>
                            <w:sz w:val="24"/>
                          </w:rPr>
                          <w:t>、創業趨勢分析與商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"/>
                            <w:sz w:val="24"/>
                          </w:rPr>
                          <w:t>機選擇</w:t>
                        </w:r>
                        <w:r w:rsidRPr="00D04666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(2</w:t>
                        </w:r>
                        <w:r w:rsidRPr="00D04666">
                          <w:rPr>
                            <w:rFonts w:ascii="標楷體" w:eastAsia="標楷體" w:hAnsi="標楷體"/>
                            <w:spacing w:val="-9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9"/>
                            <w:sz w:val="24"/>
                          </w:rPr>
                          <w:t>小時</w:t>
                        </w:r>
                        <w:r w:rsidRPr="00D04666">
                          <w:rPr>
                            <w:rFonts w:ascii="標楷體" w:eastAsia="標楷體" w:hAnsi="標楷體"/>
                            <w:spacing w:val="-9"/>
                            <w:sz w:val="24"/>
                          </w:rPr>
                          <w:t>)</w:t>
                        </w:r>
                      </w:p>
                    </w:tc>
                  </w:tr>
                  <w:tr w:rsidR="00CB5F71" w:rsidRPr="00D04666">
                    <w:trPr>
                      <w:trHeight w:val="1313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spacing w:before="208"/>
                          <w:ind w:left="11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6"/>
                            <w:sz w:val="24"/>
                          </w:rPr>
                          <w:t>二、進階學程</w:t>
                        </w:r>
                      </w:p>
                    </w:tc>
                    <w:tc>
                      <w:tcPr>
                        <w:tcW w:w="7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spacing w:before="104"/>
                          <w:ind w:left="1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21"/>
                            <w:sz w:val="24"/>
                          </w:rPr>
                          <w:t>應有</w:t>
                        </w:r>
                        <w:r w:rsidRPr="00D04666">
                          <w:rPr>
                            <w:rFonts w:ascii="標楷體" w:eastAsia="標楷體" w:hAnsi="標楷體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pacing w:val="-21"/>
                            <w:sz w:val="24"/>
                          </w:rPr>
                          <w:t>24</w:t>
                        </w:r>
                        <w:r w:rsidRPr="00D04666">
                          <w:rPr>
                            <w:rFonts w:ascii="標楷體" w:eastAsia="標楷體" w:hAnsi="標楷體"/>
                            <w:spacing w:val="-8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8"/>
                            <w:sz w:val="24"/>
                          </w:rPr>
                          <w:t>小時，其範圍如下：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spacing w:line="440" w:lineRule="atLeast"/>
                          <w:ind w:left="118" w:right="4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"/>
                            <w:sz w:val="24"/>
                          </w:rPr>
                          <w:t>財務主題課程</w:t>
                        </w:r>
                        <w:r w:rsidRPr="00D04666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(</w:t>
                        </w:r>
                        <w:r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6</w:t>
                        </w:r>
                        <w:r w:rsidRPr="00D04666">
                          <w:rPr>
                            <w:rFonts w:ascii="標楷體" w:eastAsia="標楷體" w:hAnsi="標楷體"/>
                            <w:spacing w:val="-9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9"/>
                            <w:sz w:val="24"/>
                          </w:rPr>
                          <w:t>小時</w:t>
                        </w:r>
                        <w:r w:rsidRPr="00D04666">
                          <w:rPr>
                            <w:rFonts w:ascii="標楷體" w:eastAsia="標楷體" w:hAnsi="標楷體"/>
                            <w:spacing w:val="-9"/>
                            <w:sz w:val="24"/>
                          </w:rPr>
                          <w:t>)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9"/>
                            <w:sz w:val="24"/>
                          </w:rPr>
                          <w:t>、策略規劃課程</w:t>
                        </w:r>
                        <w:r w:rsidRPr="00D04666">
                          <w:rPr>
                            <w:rFonts w:ascii="標楷體" w:eastAsia="標楷體" w:hAnsi="標楷體"/>
                            <w:spacing w:val="-9"/>
                            <w:sz w:val="24"/>
                          </w:rPr>
                          <w:t>(</w:t>
                        </w:r>
                        <w:r>
                          <w:rPr>
                            <w:rFonts w:ascii="標楷體" w:eastAsia="標楷體" w:hAnsi="標楷體"/>
                            <w:spacing w:val="-9"/>
                            <w:sz w:val="24"/>
                          </w:rPr>
                          <w:t xml:space="preserve">6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9"/>
                            <w:sz w:val="24"/>
                          </w:rPr>
                          <w:t>小時</w:t>
                        </w:r>
                        <w:r w:rsidRPr="00D04666">
                          <w:rPr>
                            <w:rFonts w:ascii="標楷體" w:eastAsia="標楷體" w:hAnsi="標楷體"/>
                            <w:spacing w:val="-9"/>
                            <w:sz w:val="24"/>
                          </w:rPr>
                          <w:t>)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9"/>
                            <w:sz w:val="24"/>
                          </w:rPr>
                          <w:t>、營銷主題課程</w:t>
                        </w:r>
                        <w:r w:rsidRPr="00D04666">
                          <w:rPr>
                            <w:rFonts w:ascii="標楷體" w:eastAsia="標楷體" w:hAnsi="標楷體"/>
                            <w:spacing w:val="-9"/>
                            <w:sz w:val="24"/>
                          </w:rPr>
                          <w:t>(</w:t>
                        </w:r>
                        <w:r>
                          <w:rPr>
                            <w:rFonts w:ascii="標楷體" w:eastAsia="標楷體" w:hAnsi="標楷體"/>
                            <w:spacing w:val="-9"/>
                            <w:sz w:val="24"/>
                          </w:rPr>
                          <w:t>6</w:t>
                        </w:r>
                        <w:r w:rsidRPr="00D04666">
                          <w:rPr>
                            <w:rFonts w:ascii="標楷體" w:eastAsia="標楷體" w:hAnsi="標楷體"/>
                            <w:spacing w:val="-13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3"/>
                            <w:sz w:val="24"/>
                          </w:rPr>
                          <w:t>小時</w:t>
                        </w:r>
                        <w:r w:rsidRPr="00D04666">
                          <w:rPr>
                            <w:rFonts w:ascii="標楷體" w:eastAsia="標楷體" w:hAnsi="標楷體"/>
                            <w:spacing w:val="-13"/>
                            <w:sz w:val="24"/>
                          </w:rPr>
                          <w:t>)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3"/>
                            <w:sz w:val="24"/>
                          </w:rPr>
                          <w:t>、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"/>
                            <w:sz w:val="24"/>
                          </w:rPr>
                          <w:t>創業計畫實作演練</w:t>
                        </w:r>
                        <w:r w:rsidRPr="00D04666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(</w:t>
                        </w:r>
                        <w:r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6</w:t>
                        </w:r>
                        <w:r w:rsidRPr="00D04666">
                          <w:rPr>
                            <w:rFonts w:ascii="標楷體" w:eastAsia="標楷體" w:hAnsi="標楷體"/>
                            <w:spacing w:val="-16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6"/>
                            <w:sz w:val="24"/>
                          </w:rPr>
                          <w:t>小時</w:t>
                        </w:r>
                        <w:r w:rsidRPr="00D04666">
                          <w:rPr>
                            <w:rFonts w:ascii="標楷體" w:eastAsia="標楷體" w:hAnsi="標楷體"/>
                            <w:spacing w:val="-16"/>
                            <w:sz w:val="24"/>
                          </w:rPr>
                          <w:t>)</w:t>
                        </w:r>
                      </w:p>
                    </w:tc>
                  </w:tr>
                  <w:tr w:rsidR="00CB5F71" w:rsidRPr="00D04666">
                    <w:trPr>
                      <w:trHeight w:val="1752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spacing w:before="13"/>
                          <w:rPr>
                            <w:rFonts w:ascii="標楷體" w:eastAsia="標楷體" w:hAnsi="標楷體"/>
                            <w:sz w:val="21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spacing w:before="1"/>
                          <w:ind w:left="162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參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spacing w:before="103" w:line="314" w:lineRule="auto"/>
                          <w:ind w:left="162" w:right="141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、保證金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spacing w:before="11"/>
                          <w:rPr>
                            <w:rFonts w:ascii="標楷體" w:eastAsia="標楷體" w:hAnsi="標楷體"/>
                            <w:sz w:val="30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ind w:left="11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"/>
                            <w:sz w:val="24"/>
                          </w:rPr>
                          <w:t>一、參訓</w:t>
                        </w:r>
                      </w:p>
                    </w:tc>
                    <w:tc>
                      <w:tcPr>
                        <w:tcW w:w="7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spacing w:before="107" w:line="314" w:lineRule="auto"/>
                          <w:ind w:left="118" w:right="17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為激勵參訓人員踴躍到課，以珍惜有限訓練資源，辦訓機構對參訓人員，</w:t>
                        </w:r>
                        <w:r w:rsidRPr="00D04666">
                          <w:rPr>
                            <w:rFonts w:ascii="標楷體" w:eastAsia="標楷體" w:hAnsi="標楷體"/>
                            <w:spacing w:val="-118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3"/>
                            <w:sz w:val="24"/>
                          </w:rPr>
                          <w:t>得酌收到課保證金</w:t>
                        </w:r>
                        <w:r w:rsidRPr="00D04666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(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3"/>
                            <w:sz w:val="24"/>
                          </w:rPr>
                          <w:t>以下簡稱保證金</w:t>
                        </w:r>
                        <w:r w:rsidRPr="00D04666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)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3"/>
                            <w:sz w:val="24"/>
                          </w:rPr>
                          <w:t>新台幣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"/>
                            <w:sz w:val="24"/>
                          </w:rPr>
                          <w:t>（以下同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7"/>
                            <w:sz w:val="24"/>
                          </w:rPr>
                          <w:t>）</w:t>
                        </w:r>
                        <w:r w:rsidRPr="00D04666">
                          <w:rPr>
                            <w:rFonts w:ascii="標楷體" w:eastAsia="標楷體" w:hAnsi="標楷體"/>
                            <w:spacing w:val="-7"/>
                            <w:sz w:val="24"/>
                          </w:rPr>
                          <w:t>3,000</w:t>
                        </w:r>
                        <w:r w:rsidRPr="00D04666">
                          <w:rPr>
                            <w:rFonts w:ascii="標楷體" w:eastAsia="標楷體" w:hAnsi="標楷體"/>
                            <w:spacing w:val="-13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3"/>
                            <w:sz w:val="24"/>
                          </w:rPr>
                          <w:t>元，凡請假、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缺曠課超過規定時數，保證金予以沒入，並依會計程序繳交國軍退除役官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spacing w:before="1" w:line="306" w:lineRule="exact"/>
                          <w:ind w:left="1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"/>
                            <w:sz w:val="24"/>
                          </w:rPr>
                          <w:t>兵輔導委員會安置基金，餘無息發還。</w:t>
                        </w:r>
                      </w:p>
                    </w:tc>
                  </w:tr>
                  <w:tr w:rsidR="00CB5F71" w:rsidRPr="00D04666">
                    <w:trPr>
                      <w:trHeight w:val="2200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rPr>
                            <w:rFonts w:ascii="標楷體" w:eastAsia="標楷體" w:hAnsi="標楷體"/>
                            <w:sz w:val="23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ind w:left="11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"/>
                            <w:sz w:val="24"/>
                          </w:rPr>
                          <w:t>二、請假</w:t>
                        </w:r>
                      </w:p>
                    </w:tc>
                    <w:tc>
                      <w:tcPr>
                        <w:tcW w:w="7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spacing w:before="112"/>
                          <w:ind w:left="1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/>
                            <w:sz w:val="24"/>
                          </w:rPr>
                          <w:t>1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3"/>
                            <w:sz w:val="24"/>
                          </w:rPr>
                          <w:t>、</w:t>
                        </w:r>
                        <w:r w:rsidRPr="00D04666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3"/>
                            <w:sz w:val="24"/>
                          </w:rPr>
                          <w:t>學員請假須事前提出申請，請假以小時計。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spacing w:before="104" w:line="316" w:lineRule="auto"/>
                          <w:ind w:left="598" w:right="72" w:hanging="48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2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5"/>
                            <w:sz w:val="24"/>
                          </w:rPr>
                          <w:t>、</w:t>
                        </w:r>
                        <w:r w:rsidRPr="00D04666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5"/>
                            <w:sz w:val="24"/>
                          </w:rPr>
                          <w:t>事假、病假、曠課時數總和超過</w:t>
                        </w:r>
                        <w:r w:rsidRPr="00D04666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6</w:t>
                        </w:r>
                        <w:r w:rsidRPr="00D04666">
                          <w:rPr>
                            <w:rFonts w:ascii="標楷體" w:eastAsia="標楷體" w:hAnsi="標楷體"/>
                            <w:spacing w:val="-13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3"/>
                            <w:sz w:val="24"/>
                          </w:rPr>
                          <w:t>小時或曠課時數超過</w:t>
                        </w:r>
                        <w:r w:rsidRPr="00D04666">
                          <w:rPr>
                            <w:rFonts w:ascii="標楷體" w:eastAsia="標楷體" w:hAnsi="標楷體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pacing w:val="-13"/>
                            <w:sz w:val="24"/>
                          </w:rPr>
                          <w:t>3</w:t>
                        </w:r>
                        <w:r w:rsidRPr="00D04666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0"/>
                            <w:sz w:val="24"/>
                          </w:rPr>
                          <w:t>小時，不核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予結訓證書。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spacing w:line="330" w:lineRule="exact"/>
                          <w:ind w:left="1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/>
                            <w:sz w:val="24"/>
                          </w:rPr>
                          <w:t>3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、</w:t>
                        </w:r>
                        <w:r w:rsidRPr="00D04666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公假、喪假或其他假別出具證明文件者，不扣取保證金，惟超過受訓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spacing w:before="103" w:line="309" w:lineRule="exact"/>
                          <w:ind w:left="59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6"/>
                            <w:sz w:val="24"/>
                          </w:rPr>
                          <w:t>總時數</w:t>
                        </w:r>
                        <w:r w:rsidRPr="00D04666">
                          <w:rPr>
                            <w:rFonts w:ascii="標楷體" w:eastAsia="標楷體" w:hAnsi="標楷體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pacing w:val="-16"/>
                            <w:sz w:val="24"/>
                          </w:rPr>
                          <w:t>3</w:t>
                        </w:r>
                        <w:r w:rsidRPr="00D04666">
                          <w:rPr>
                            <w:rFonts w:ascii="標楷體" w:eastAsia="標楷體" w:hAnsi="標楷體"/>
                            <w:spacing w:val="-8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8"/>
                            <w:sz w:val="24"/>
                          </w:rPr>
                          <w:t>小時，不核予結訓證書。</w:t>
                        </w:r>
                      </w:p>
                    </w:tc>
                  </w:tr>
                  <w:tr w:rsidR="00CB5F71" w:rsidRPr="00D04666">
                    <w:trPr>
                      <w:trHeight w:val="1319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spacing w:before="6"/>
                          <w:rPr>
                            <w:rFonts w:ascii="標楷體" w:eastAsia="標楷體" w:hAnsi="標楷體"/>
                            <w:sz w:val="15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ind w:left="11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"/>
                            <w:sz w:val="24"/>
                          </w:rPr>
                          <w:t>三、缺曠課</w:t>
                        </w:r>
                      </w:p>
                    </w:tc>
                    <w:tc>
                      <w:tcPr>
                        <w:tcW w:w="7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spacing w:before="112"/>
                          <w:ind w:left="1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6"/>
                            <w:sz w:val="24"/>
                          </w:rPr>
                          <w:t>事假、曠課時數總和達</w:t>
                        </w:r>
                        <w:r w:rsidRPr="00D04666">
                          <w:rPr>
                            <w:rFonts w:ascii="標楷體" w:eastAsia="標楷體" w:hAnsi="標楷體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pacing w:val="-6"/>
                            <w:sz w:val="24"/>
                          </w:rPr>
                          <w:t>3</w:t>
                        </w:r>
                        <w:r w:rsidRPr="00D04666">
                          <w:rPr>
                            <w:rFonts w:ascii="標楷體" w:eastAsia="標楷體" w:hAnsi="標楷體"/>
                            <w:spacing w:val="-15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5"/>
                            <w:sz w:val="24"/>
                          </w:rPr>
                          <w:t>小時以上，未達</w:t>
                        </w:r>
                        <w:r w:rsidRPr="00D04666">
                          <w:rPr>
                            <w:rFonts w:ascii="標楷體" w:eastAsia="標楷體" w:hAnsi="標楷體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pacing w:val="-15"/>
                            <w:sz w:val="24"/>
                          </w:rPr>
                          <w:t>6</w:t>
                        </w:r>
                        <w:r w:rsidRPr="00D04666">
                          <w:rPr>
                            <w:rFonts w:ascii="標楷體" w:eastAsia="標楷體" w:hAnsi="標楷體"/>
                            <w:spacing w:val="-13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3"/>
                            <w:sz w:val="24"/>
                          </w:rPr>
                          <w:t>小時，扣取保證金</w:t>
                        </w:r>
                        <w:r w:rsidRPr="00D04666">
                          <w:rPr>
                            <w:rFonts w:ascii="標楷體" w:eastAsia="標楷體" w:hAnsi="標楷體"/>
                            <w:spacing w:val="-13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/>
                            <w:sz w:val="24"/>
                          </w:rPr>
                          <w:t>1,500</w:t>
                        </w:r>
                        <w:r w:rsidRPr="00D04666">
                          <w:rPr>
                            <w:rFonts w:ascii="標楷體" w:eastAsia="標楷體" w:hAnsi="標楷體"/>
                            <w:spacing w:val="-19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9"/>
                            <w:sz w:val="24"/>
                          </w:rPr>
                          <w:t>元；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spacing w:before="104"/>
                          <w:ind w:left="1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6"/>
                            <w:sz w:val="24"/>
                          </w:rPr>
                          <w:t>事假、曠課時數總和達</w:t>
                        </w:r>
                        <w:r w:rsidRPr="00D04666">
                          <w:rPr>
                            <w:rFonts w:ascii="標楷體" w:eastAsia="標楷體" w:hAnsi="標楷體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pacing w:val="-6"/>
                            <w:sz w:val="24"/>
                          </w:rPr>
                          <w:t>6</w:t>
                        </w:r>
                        <w:r w:rsidRPr="00D04666">
                          <w:rPr>
                            <w:rFonts w:ascii="標楷體" w:eastAsia="標楷體" w:hAnsi="標楷體"/>
                            <w:spacing w:val="-13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13"/>
                            <w:sz w:val="24"/>
                          </w:rPr>
                          <w:t>小時以上者，扣取保證金</w:t>
                        </w:r>
                        <w:r w:rsidRPr="00D04666">
                          <w:rPr>
                            <w:rFonts w:ascii="標楷體" w:eastAsia="標楷體" w:hAnsi="標楷體"/>
                            <w:spacing w:val="-13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3,000</w:t>
                        </w:r>
                        <w:r w:rsidRPr="00D04666">
                          <w:rPr>
                            <w:rFonts w:ascii="標楷體" w:eastAsia="標楷體" w:hAnsi="標楷體"/>
                            <w:spacing w:val="-8"/>
                            <w:sz w:val="24"/>
                          </w:rPr>
                          <w:t xml:space="preserve"> 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pacing w:val="-8"/>
                            <w:sz w:val="24"/>
                          </w:rPr>
                          <w:t>元。以上扣取款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spacing w:before="106" w:line="306" w:lineRule="exact"/>
                          <w:ind w:left="1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"/>
                            <w:sz w:val="24"/>
                          </w:rPr>
                          <w:t>項依會計程序繳交國軍退除役官兵輔導委員會安置基金。</w:t>
                        </w:r>
                      </w:p>
                    </w:tc>
                  </w:tr>
                  <w:tr w:rsidR="00CB5F71" w:rsidRPr="00D04666">
                    <w:trPr>
                      <w:trHeight w:val="3080"/>
                    </w:trPr>
                    <w:tc>
                      <w:tcPr>
                        <w:tcW w:w="2135" w:type="dxa"/>
                        <w:gridSpan w:val="2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spacing w:before="6"/>
                          <w:rPr>
                            <w:rFonts w:ascii="標楷體" w:eastAsia="標楷體" w:hAnsi="標楷體"/>
                            <w:sz w:val="30"/>
                          </w:rPr>
                        </w:pPr>
                      </w:p>
                      <w:p w:rsidR="00CB5F71" w:rsidRPr="00D04666" w:rsidRDefault="00CB5F71">
                        <w:pPr>
                          <w:pStyle w:val="TableParagraph"/>
                          <w:ind w:left="10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"/>
                            <w:sz w:val="24"/>
                          </w:rPr>
                          <w:t>肆、其他事項</w:t>
                        </w:r>
                      </w:p>
                    </w:tc>
                    <w:tc>
                      <w:tcPr>
                        <w:tcW w:w="792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CB5F71" w:rsidRPr="00D04666" w:rsidRDefault="00CB5F71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99"/>
                          </w:tabs>
                          <w:spacing w:before="112" w:line="314" w:lineRule="auto"/>
                          <w:ind w:right="7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每日課程請自行攜帶文具，並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  <w:u w:val="single"/>
                          </w:rPr>
                          <w:t>確實完成報到手續</w:t>
                        </w:r>
                        <w:r w:rsidRPr="00D04666">
                          <w:rPr>
                            <w:rFonts w:ascii="標楷體" w:eastAsia="標楷體" w:hAnsi="標楷體"/>
                            <w:sz w:val="24"/>
                            <w:u w:val="single"/>
                          </w:rPr>
                          <w:t>(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  <w:u w:val="single"/>
                          </w:rPr>
                          <w:t>上午簽到、下午簽退</w:t>
                        </w:r>
                        <w:r w:rsidRPr="00D04666">
                          <w:rPr>
                            <w:rFonts w:ascii="標楷體" w:eastAsia="標楷體" w:hAnsi="標楷體"/>
                            <w:sz w:val="24"/>
                            <w:u w:val="single"/>
                          </w:rPr>
                          <w:t>)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。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99"/>
                          </w:tabs>
                          <w:spacing w:before="2"/>
                          <w:ind w:hanging="48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受訓期間，請將手機關機或靜音，維持上課品質。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99"/>
                          </w:tabs>
                          <w:spacing w:before="103"/>
                          <w:ind w:hanging="48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受訓期間免費提供午餐，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  <w:u w:val="single"/>
                          </w:rPr>
                          <w:t>請自備環保餐具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，並維持環境清潔。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99"/>
                          </w:tabs>
                          <w:spacing w:before="104"/>
                          <w:ind w:hanging="48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請於課程結束後，繳回課程滿意度調查表。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99"/>
                          </w:tabs>
                          <w:spacing w:before="106"/>
                          <w:ind w:hanging="48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"/>
                            <w:sz w:val="24"/>
                            <w:u w:val="single"/>
                          </w:rPr>
                          <w:t>將於課程最後一日下午發放結訓證書並退還保證金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。</w:t>
                        </w:r>
                      </w:p>
                      <w:p w:rsidR="00CB5F71" w:rsidRPr="00D04666" w:rsidRDefault="00CB5F71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99"/>
                          </w:tabs>
                          <w:spacing w:before="103" w:line="308" w:lineRule="exact"/>
                          <w:ind w:hanging="48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04666">
                          <w:rPr>
                            <w:rFonts w:ascii="標楷體" w:eastAsia="標楷體" w:hAnsi="標楷體" w:cs="新細明體" w:hint="eastAsia"/>
                            <w:spacing w:val="-1"/>
                            <w:sz w:val="24"/>
                            <w:u w:val="single"/>
                          </w:rPr>
                          <w:t>受訓期間已為您投保公共意外責任險及個人傷害險</w:t>
                        </w:r>
                        <w:r w:rsidRPr="00D04666">
                          <w:rPr>
                            <w:rFonts w:ascii="標楷體" w:eastAsia="標楷體" w:hAnsi="標楷體" w:cs="新細明體" w:hint="eastAsia"/>
                            <w:sz w:val="24"/>
                          </w:rPr>
                          <w:t>。</w:t>
                        </w:r>
                      </w:p>
                    </w:tc>
                  </w:tr>
                </w:tbl>
                <w:p w:rsidR="00CB5F71" w:rsidRDefault="00CB5F71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rPr>
          <w:rFonts w:ascii="標楷體" w:eastAsia="標楷體" w:hAnsi="標楷體"/>
          <w:w w:val="95"/>
          <w:sz w:val="32"/>
        </w:rPr>
        <w:t>111</w:t>
      </w:r>
      <w:r w:rsidRPr="00D04666">
        <w:rPr>
          <w:rFonts w:ascii="標楷體" w:eastAsia="標楷體" w:hAnsi="標楷體"/>
          <w:w w:val="95"/>
          <w:sz w:val="32"/>
        </w:rPr>
        <w:t xml:space="preserve"> </w:t>
      </w:r>
      <w:r w:rsidRPr="00D04666">
        <w:rPr>
          <w:rFonts w:ascii="標楷體" w:eastAsia="標楷體" w:hAnsi="標楷體" w:hint="eastAsia"/>
          <w:w w:val="95"/>
          <w:sz w:val="32"/>
        </w:rPr>
        <w:t>年度退除役官兵創業諮詢輔導服務計畫創</w:t>
      </w:r>
      <w:r w:rsidRPr="00D04666">
        <w:rPr>
          <w:rFonts w:ascii="標楷體" w:eastAsia="標楷體" w:hAnsi="標楷體" w:cs="新細明體" w:hint="eastAsia"/>
          <w:sz w:val="32"/>
        </w:rPr>
        <w:t>業知能課程訓練規範</w:t>
      </w:r>
    </w:p>
    <w:p w:rsidR="00CB5F71" w:rsidRPr="00D04666" w:rsidRDefault="00CB5F71">
      <w:pPr>
        <w:spacing w:line="386" w:lineRule="auto"/>
        <w:rPr>
          <w:rFonts w:ascii="標楷體" w:eastAsia="標楷體" w:hAnsi="標楷體"/>
          <w:sz w:val="32"/>
        </w:rPr>
        <w:sectPr w:rsidR="00CB5F71" w:rsidRPr="00D04666">
          <w:type w:val="continuous"/>
          <w:pgSz w:w="11910" w:h="16840"/>
          <w:pgMar w:top="1540" w:right="780" w:bottom="280" w:left="800" w:header="720" w:footer="720" w:gutter="0"/>
          <w:cols w:space="720"/>
        </w:sectPr>
      </w:pPr>
    </w:p>
    <w:p w:rsidR="00CB5F71" w:rsidRPr="00D04666" w:rsidRDefault="00CB5F71">
      <w:pPr>
        <w:spacing w:before="21"/>
        <w:ind w:left="3855" w:right="3874"/>
        <w:jc w:val="center"/>
        <w:rPr>
          <w:rFonts w:ascii="標楷體" w:eastAsia="標楷體" w:hAnsi="標楷體" w:cs="新細明體"/>
          <w:sz w:val="32"/>
        </w:rPr>
      </w:pPr>
      <w:r w:rsidRPr="00D04666">
        <w:rPr>
          <w:rFonts w:ascii="標楷體" w:eastAsia="標楷體" w:hAnsi="標楷體" w:cs="新細明體" w:hint="eastAsia"/>
          <w:sz w:val="32"/>
        </w:rPr>
        <w:t>創業知能課程大綱</w:t>
      </w:r>
    </w:p>
    <w:p w:rsidR="00CB5F71" w:rsidRPr="00D04666" w:rsidRDefault="00CB5F71">
      <w:pPr>
        <w:spacing w:before="21"/>
        <w:ind w:left="3855" w:right="3874"/>
        <w:jc w:val="center"/>
        <w:rPr>
          <w:rFonts w:ascii="標楷體" w:eastAsia="標楷體" w:hAnsi="標楷體" w:cs="新細明體"/>
          <w:sz w:val="32"/>
        </w:rPr>
      </w:pPr>
    </w:p>
    <w:tbl>
      <w:tblPr>
        <w:tblW w:w="1045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1"/>
        <w:gridCol w:w="1742"/>
        <w:gridCol w:w="1742"/>
        <w:gridCol w:w="1741"/>
        <w:gridCol w:w="1742"/>
        <w:gridCol w:w="1742"/>
      </w:tblGrid>
      <w:tr w:rsidR="00CB5F71" w:rsidRPr="00D04666" w:rsidTr="005B4D9F">
        <w:trPr>
          <w:trHeight w:val="400"/>
        </w:trPr>
        <w:tc>
          <w:tcPr>
            <w:tcW w:w="17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B5F71" w:rsidRPr="00D04666" w:rsidRDefault="00CB5F71" w:rsidP="00804C89">
            <w:pPr>
              <w:pStyle w:val="TableParagraph"/>
              <w:spacing w:before="79" w:line="301" w:lineRule="exact"/>
              <w:ind w:left="239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B5F71" w:rsidRPr="00D04666" w:rsidRDefault="00CB5F71" w:rsidP="00804C89">
            <w:pPr>
              <w:pStyle w:val="TableParagraph"/>
              <w:spacing w:before="79" w:line="301" w:lineRule="exact"/>
              <w:ind w:left="587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/>
                <w:sz w:val="24"/>
              </w:rPr>
              <w:t>Day1</w:t>
            </w: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B5F71" w:rsidRPr="00D04666" w:rsidRDefault="00CB5F71" w:rsidP="00804C89">
            <w:pPr>
              <w:pStyle w:val="TableParagraph"/>
              <w:spacing w:before="79" w:line="301" w:lineRule="exact"/>
              <w:ind w:left="566" w:right="540"/>
              <w:jc w:val="center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/>
                <w:sz w:val="24"/>
              </w:rPr>
              <w:t>Day2</w:t>
            </w:r>
          </w:p>
        </w:tc>
        <w:tc>
          <w:tcPr>
            <w:tcW w:w="1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B5F71" w:rsidRPr="00D04666" w:rsidRDefault="00CB5F71" w:rsidP="00804C89">
            <w:pPr>
              <w:pStyle w:val="TableParagraph"/>
              <w:spacing w:before="79" w:line="301" w:lineRule="exact"/>
              <w:ind w:left="587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/>
                <w:sz w:val="24"/>
              </w:rPr>
              <w:t>Day3</w:t>
            </w: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B5F71" w:rsidRPr="00D04666" w:rsidRDefault="00CB5F71" w:rsidP="00804C89">
            <w:pPr>
              <w:pStyle w:val="TableParagraph"/>
              <w:spacing w:before="79" w:line="301" w:lineRule="exact"/>
              <w:ind w:left="565" w:right="542"/>
              <w:jc w:val="center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/>
                <w:sz w:val="24"/>
              </w:rPr>
              <w:t>Day4</w:t>
            </w: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CB5F71" w:rsidRPr="00D04666" w:rsidRDefault="00CB5F71" w:rsidP="00804C89">
            <w:pPr>
              <w:pStyle w:val="TableParagraph"/>
              <w:spacing w:before="79" w:line="301" w:lineRule="exact"/>
              <w:ind w:right="555"/>
              <w:jc w:val="right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/>
                <w:sz w:val="24"/>
              </w:rPr>
              <w:t>Day5</w:t>
            </w:r>
          </w:p>
        </w:tc>
      </w:tr>
      <w:tr w:rsidR="00CB5F71" w:rsidRPr="00D04666" w:rsidTr="005B4D9F">
        <w:trPr>
          <w:trHeight w:val="2001"/>
        </w:trPr>
        <w:tc>
          <w:tcPr>
            <w:tcW w:w="17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spacing w:before="7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spacing w:before="66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 w:rsidRPr="00D04666">
              <w:rPr>
                <w:rFonts w:ascii="標楷體" w:eastAsia="標楷體" w:hAnsi="標楷體"/>
                <w:sz w:val="24"/>
              </w:rPr>
              <w:t>:</w:t>
            </w:r>
            <w:r>
              <w:rPr>
                <w:rFonts w:ascii="標楷體" w:eastAsia="標楷體" w:hAnsi="標楷體"/>
                <w:sz w:val="24"/>
              </w:rPr>
              <w:t>00</w:t>
            </w:r>
            <w:r w:rsidRPr="00D04666">
              <w:rPr>
                <w:rFonts w:ascii="標楷體" w:eastAsia="標楷體" w:hAnsi="標楷體"/>
                <w:sz w:val="24"/>
              </w:rPr>
              <w:t>-12:00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71" w:rsidRPr="005B4D9F" w:rsidRDefault="00CB5F71" w:rsidP="00804C89">
            <w:pPr>
              <w:pStyle w:val="TableParagraph"/>
              <w:numPr>
                <w:ilvl w:val="0"/>
                <w:numId w:val="6"/>
              </w:numPr>
              <w:tabs>
                <w:tab w:val="left" w:pos="595"/>
              </w:tabs>
              <w:spacing w:before="79" w:line="285" w:lineRule="auto"/>
              <w:ind w:right="312"/>
              <w:jc w:val="both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pacing w:val="-2"/>
                <w:sz w:val="24"/>
              </w:rPr>
              <w:t>創業基本認識與準備</w:t>
            </w:r>
          </w:p>
          <w:p w:rsidR="00CB5F71" w:rsidRPr="00D04666" w:rsidRDefault="00CB5F71" w:rsidP="005B4D9F">
            <w:pPr>
              <w:pStyle w:val="TableParagraph"/>
              <w:numPr>
                <w:ilvl w:val="0"/>
                <w:numId w:val="6"/>
              </w:numPr>
              <w:spacing w:before="66" w:line="301" w:lineRule="exact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z w:val="24"/>
              </w:rPr>
              <w:t>創業風險評估</w:t>
            </w:r>
            <w:r>
              <w:rPr>
                <w:rFonts w:ascii="標楷體" w:eastAsia="標楷體" w:hAnsi="標楷體" w:hint="eastAsia"/>
                <w:sz w:val="24"/>
              </w:rPr>
              <w:t>與資源運用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spacing w:before="7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spacing w:line="285" w:lineRule="auto"/>
              <w:ind w:left="588" w:right="319" w:hanging="240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pacing w:val="-1"/>
                <w:sz w:val="24"/>
              </w:rPr>
              <w:t>財務主題</w:t>
            </w:r>
            <w:r w:rsidRPr="00D04666">
              <w:rPr>
                <w:rFonts w:ascii="標楷體" w:eastAsia="標楷體" w:hAnsi="標楷體" w:hint="eastAsia"/>
                <w:sz w:val="24"/>
              </w:rPr>
              <w:t>課程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spacing w:before="7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spacing w:line="285" w:lineRule="auto"/>
              <w:ind w:left="587" w:right="320" w:hanging="240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pacing w:val="-1"/>
                <w:sz w:val="24"/>
              </w:rPr>
              <w:t>策略規劃</w:t>
            </w:r>
            <w:r w:rsidRPr="00D04666">
              <w:rPr>
                <w:rFonts w:ascii="標楷體" w:eastAsia="標楷體" w:hAnsi="標楷體" w:hint="eastAsia"/>
                <w:sz w:val="24"/>
              </w:rPr>
              <w:t>課程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spacing w:before="7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spacing w:line="285" w:lineRule="auto"/>
              <w:ind w:left="586" w:right="321" w:hanging="240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pacing w:val="-1"/>
                <w:sz w:val="24"/>
              </w:rPr>
              <w:t>營銷主題</w:t>
            </w:r>
            <w:r w:rsidRPr="00D04666">
              <w:rPr>
                <w:rFonts w:ascii="標楷體" w:eastAsia="標楷體" w:hAnsi="標楷體" w:hint="eastAsia"/>
                <w:sz w:val="24"/>
              </w:rPr>
              <w:t>課程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spacing w:before="7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spacing w:line="285" w:lineRule="auto"/>
              <w:ind w:left="345" w:right="195" w:hanging="120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pacing w:val="-1"/>
                <w:sz w:val="24"/>
              </w:rPr>
              <w:t>創業計畫書</w:t>
            </w:r>
            <w:r w:rsidRPr="00D04666">
              <w:rPr>
                <w:rFonts w:ascii="標楷體" w:eastAsia="標楷體" w:hAnsi="標楷體" w:hint="eastAsia"/>
                <w:sz w:val="24"/>
              </w:rPr>
              <w:t>撰寫技巧</w:t>
            </w:r>
          </w:p>
        </w:tc>
      </w:tr>
      <w:tr w:rsidR="00CB5F71" w:rsidRPr="00D04666" w:rsidTr="005B4D9F">
        <w:trPr>
          <w:trHeight w:val="798"/>
        </w:trPr>
        <w:tc>
          <w:tcPr>
            <w:tcW w:w="17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spacing w:before="65"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/>
                <w:sz w:val="24"/>
              </w:rPr>
              <w:t>12:00-13:00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spacing w:before="12"/>
              <w:rPr>
                <w:rFonts w:ascii="標楷體" w:eastAsia="標楷體" w:hAnsi="標楷體"/>
                <w:sz w:val="19"/>
              </w:rPr>
            </w:pPr>
          </w:p>
          <w:p w:rsidR="00CB5F71" w:rsidRPr="00D04666" w:rsidRDefault="00CB5F71" w:rsidP="00804C89">
            <w:pPr>
              <w:pStyle w:val="TableParagraph"/>
              <w:ind w:left="587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z w:val="24"/>
              </w:rPr>
              <w:t>午餐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spacing w:before="12"/>
              <w:rPr>
                <w:rFonts w:ascii="標楷體" w:eastAsia="標楷體" w:hAnsi="標楷體"/>
                <w:sz w:val="19"/>
              </w:rPr>
            </w:pPr>
          </w:p>
          <w:p w:rsidR="00CB5F71" w:rsidRPr="00D04666" w:rsidRDefault="00CB5F71" w:rsidP="00804C89">
            <w:pPr>
              <w:pStyle w:val="TableParagraph"/>
              <w:ind w:left="566" w:right="540"/>
              <w:jc w:val="center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z w:val="24"/>
              </w:rPr>
              <w:t>午餐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spacing w:before="12"/>
              <w:rPr>
                <w:rFonts w:ascii="標楷體" w:eastAsia="標楷體" w:hAnsi="標楷體"/>
                <w:sz w:val="19"/>
              </w:rPr>
            </w:pPr>
          </w:p>
          <w:p w:rsidR="00CB5F71" w:rsidRPr="00D04666" w:rsidRDefault="00CB5F71" w:rsidP="00804C89">
            <w:pPr>
              <w:pStyle w:val="TableParagraph"/>
              <w:ind w:left="587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z w:val="24"/>
              </w:rPr>
              <w:t>午餐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spacing w:before="12"/>
              <w:rPr>
                <w:rFonts w:ascii="標楷體" w:eastAsia="標楷體" w:hAnsi="標楷體"/>
                <w:sz w:val="19"/>
              </w:rPr>
            </w:pPr>
          </w:p>
          <w:p w:rsidR="00CB5F71" w:rsidRPr="00D04666" w:rsidRDefault="00CB5F71" w:rsidP="00804C89">
            <w:pPr>
              <w:pStyle w:val="TableParagraph"/>
              <w:ind w:left="565" w:right="542"/>
              <w:jc w:val="center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z w:val="24"/>
              </w:rPr>
              <w:t>午餐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spacing w:before="12"/>
              <w:rPr>
                <w:rFonts w:ascii="標楷體" w:eastAsia="標楷體" w:hAnsi="標楷體"/>
                <w:sz w:val="19"/>
              </w:rPr>
            </w:pPr>
          </w:p>
          <w:p w:rsidR="00CB5F71" w:rsidRPr="00D04666" w:rsidRDefault="00CB5F71" w:rsidP="00804C89">
            <w:pPr>
              <w:pStyle w:val="TableParagraph"/>
              <w:ind w:right="555"/>
              <w:jc w:val="right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z w:val="24"/>
              </w:rPr>
              <w:t>午餐</w:t>
            </w:r>
          </w:p>
        </w:tc>
      </w:tr>
      <w:tr w:rsidR="00CB5F71" w:rsidRPr="00D04666" w:rsidTr="005B4D9F">
        <w:trPr>
          <w:trHeight w:val="2399"/>
        </w:trPr>
        <w:tc>
          <w:tcPr>
            <w:tcW w:w="1741" w:type="dxa"/>
            <w:tcBorders>
              <w:top w:val="single" w:sz="6" w:space="0" w:color="000000"/>
              <w:right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spacing w:before="65"/>
              <w:ind w:left="107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/>
                <w:sz w:val="24"/>
              </w:rPr>
              <w:t>13:00-</w:t>
            </w:r>
            <w:r>
              <w:rPr>
                <w:rFonts w:ascii="標楷體" w:eastAsia="標楷體" w:hAnsi="標楷體"/>
                <w:sz w:val="24"/>
              </w:rPr>
              <w:t>16</w:t>
            </w:r>
            <w:r w:rsidRPr="00D04666">
              <w:rPr>
                <w:rFonts w:ascii="標楷體" w:eastAsia="標楷體" w:hAnsi="標楷體"/>
                <w:sz w:val="24"/>
              </w:rPr>
              <w:t>: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numPr>
                <w:ilvl w:val="0"/>
                <w:numId w:val="5"/>
              </w:numPr>
              <w:tabs>
                <w:tab w:val="left" w:pos="595"/>
              </w:tabs>
              <w:spacing w:before="81" w:line="285" w:lineRule="auto"/>
              <w:ind w:right="312"/>
              <w:jc w:val="both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pacing w:val="-2"/>
                <w:sz w:val="24"/>
              </w:rPr>
              <w:t>創業趨勢分析與商機</w:t>
            </w:r>
            <w:r w:rsidRPr="00D04666">
              <w:rPr>
                <w:rFonts w:ascii="標楷體" w:eastAsia="標楷體" w:hAnsi="標楷體" w:hint="eastAsia"/>
                <w:sz w:val="24"/>
              </w:rPr>
              <w:t>選擇</w:t>
            </w:r>
          </w:p>
          <w:p w:rsidR="00CB5F71" w:rsidRPr="00D04666" w:rsidRDefault="00CB5F71" w:rsidP="005B4D9F">
            <w:pPr>
              <w:pStyle w:val="TableParagraph"/>
              <w:tabs>
                <w:tab w:val="left" w:pos="595"/>
              </w:tabs>
              <w:spacing w:before="1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spacing w:before="210" w:line="285" w:lineRule="auto"/>
              <w:ind w:left="588" w:right="319" w:hanging="240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pacing w:val="-1"/>
                <w:sz w:val="24"/>
              </w:rPr>
              <w:t>財務主題</w:t>
            </w:r>
            <w:r w:rsidRPr="00D04666">
              <w:rPr>
                <w:rFonts w:ascii="標楷體" w:eastAsia="標楷體" w:hAnsi="標楷體" w:hint="eastAsia"/>
                <w:sz w:val="24"/>
              </w:rPr>
              <w:t>課程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spacing w:before="210" w:line="285" w:lineRule="auto"/>
              <w:ind w:left="587" w:right="320" w:hanging="240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pacing w:val="-1"/>
                <w:sz w:val="24"/>
              </w:rPr>
              <w:t>策略規劃</w:t>
            </w:r>
            <w:r w:rsidRPr="00D04666">
              <w:rPr>
                <w:rFonts w:ascii="標楷體" w:eastAsia="標楷體" w:hAnsi="標楷體" w:hint="eastAsia"/>
                <w:sz w:val="24"/>
              </w:rPr>
              <w:t>課程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spacing w:before="210" w:line="285" w:lineRule="auto"/>
              <w:ind w:left="586" w:right="321" w:hanging="240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pacing w:val="-1"/>
                <w:sz w:val="24"/>
              </w:rPr>
              <w:t>營銷主題</w:t>
            </w:r>
            <w:r w:rsidRPr="00D04666">
              <w:rPr>
                <w:rFonts w:ascii="標楷體" w:eastAsia="標楷體" w:hAnsi="標楷體" w:hint="eastAsia"/>
                <w:sz w:val="24"/>
              </w:rPr>
              <w:t>課程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</w:tcBorders>
          </w:tcPr>
          <w:p w:rsidR="00CB5F71" w:rsidRPr="00D04666" w:rsidRDefault="00CB5F71" w:rsidP="00804C8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B5F71" w:rsidRPr="00D04666" w:rsidRDefault="00CB5F71" w:rsidP="00804C89">
            <w:pPr>
              <w:pStyle w:val="TableParagraph"/>
              <w:spacing w:before="210" w:line="285" w:lineRule="auto"/>
              <w:ind w:left="345" w:right="195" w:hanging="120"/>
              <w:rPr>
                <w:rFonts w:ascii="標楷體" w:eastAsia="標楷體" w:hAnsi="標楷體"/>
                <w:sz w:val="24"/>
              </w:rPr>
            </w:pPr>
            <w:r w:rsidRPr="00D04666">
              <w:rPr>
                <w:rFonts w:ascii="標楷體" w:eastAsia="標楷體" w:hAnsi="標楷體" w:hint="eastAsia"/>
                <w:spacing w:val="-1"/>
                <w:sz w:val="24"/>
              </w:rPr>
              <w:t>創業計畫書</w:t>
            </w:r>
            <w:r w:rsidRPr="00D04666">
              <w:rPr>
                <w:rFonts w:ascii="標楷體" w:eastAsia="標楷體" w:hAnsi="標楷體" w:hint="eastAsia"/>
                <w:sz w:val="24"/>
              </w:rPr>
              <w:t>實作演練</w:t>
            </w:r>
          </w:p>
        </w:tc>
      </w:tr>
    </w:tbl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Pr="00D04666" w:rsidRDefault="00CB5F71">
      <w:pPr>
        <w:spacing w:line="357" w:lineRule="exact"/>
        <w:ind w:left="1000"/>
        <w:rPr>
          <w:rFonts w:ascii="標楷體" w:eastAsia="標楷體" w:hAnsi="標楷體"/>
          <w:b/>
          <w:spacing w:val="-1"/>
          <w:sz w:val="24"/>
        </w:rPr>
      </w:pPr>
    </w:p>
    <w:p w:rsidR="00CB5F71" w:rsidRDefault="00CB5F71" w:rsidP="00EA2155">
      <w:pPr>
        <w:pStyle w:val="NormalWeb"/>
        <w:spacing w:before="0" w:beforeAutospacing="0" w:after="0" w:afterAutospacing="0"/>
        <w:rPr>
          <w:rFonts w:ascii="標楷體" w:eastAsia="標楷體" w:hAnsi="標楷體" w:cs="MingLiU_HKSCS"/>
          <w:b/>
          <w:w w:val="95"/>
          <w:sz w:val="32"/>
          <w:szCs w:val="22"/>
        </w:rPr>
      </w:pPr>
      <w:r w:rsidRPr="008141D6">
        <w:rPr>
          <w:rFonts w:ascii="標楷體" w:eastAsia="標楷體" w:hAnsi="標楷體" w:cs="MingLiU_HKSCS" w:hint="eastAsia"/>
          <w:b/>
          <w:w w:val="95"/>
          <w:sz w:val="32"/>
          <w:szCs w:val="22"/>
        </w:rPr>
        <w:t>上課地點：</w:t>
      </w:r>
      <w:r w:rsidRPr="00A029B8">
        <w:rPr>
          <w:rFonts w:ascii="標楷體" w:eastAsia="標楷體" w:hAnsi="標楷體" w:cs="MingLiU_HKSCS" w:hint="eastAsia"/>
          <w:b/>
          <w:w w:val="95"/>
          <w:sz w:val="32"/>
          <w:szCs w:val="22"/>
        </w:rPr>
        <w:t>台中富信大飯店</w:t>
      </w:r>
      <w:r w:rsidRPr="00A029B8">
        <w:rPr>
          <w:rFonts w:ascii="標楷體" w:eastAsia="標楷體" w:hAnsi="標楷體" w:cs="MingLiU_HKSCS"/>
          <w:b/>
          <w:w w:val="95"/>
          <w:sz w:val="32"/>
          <w:szCs w:val="22"/>
        </w:rPr>
        <w:t>(</w:t>
      </w:r>
      <w:r w:rsidRPr="00A029B8">
        <w:rPr>
          <w:rFonts w:ascii="標楷體" w:eastAsia="標楷體" w:hAnsi="標楷體" w:cs="MingLiU_HKSCS" w:hint="eastAsia"/>
          <w:b/>
          <w:w w:val="95"/>
          <w:sz w:val="32"/>
          <w:szCs w:val="22"/>
        </w:rPr>
        <w:t>台中市中區市府路</w:t>
      </w:r>
      <w:r w:rsidRPr="00A029B8">
        <w:rPr>
          <w:rFonts w:ascii="標楷體" w:eastAsia="標楷體" w:hAnsi="標楷體" w:cs="MingLiU_HKSCS"/>
          <w:b/>
          <w:w w:val="95"/>
          <w:sz w:val="32"/>
          <w:szCs w:val="22"/>
        </w:rPr>
        <w:t>14</w:t>
      </w:r>
      <w:r w:rsidRPr="00A029B8">
        <w:rPr>
          <w:rFonts w:ascii="標楷體" w:eastAsia="標楷體" w:hAnsi="標楷體" w:cs="MingLiU_HKSCS" w:hint="eastAsia"/>
          <w:b/>
          <w:w w:val="95"/>
          <w:sz w:val="32"/>
          <w:szCs w:val="22"/>
        </w:rPr>
        <w:t>號</w:t>
      </w:r>
      <w:r w:rsidRPr="00A029B8">
        <w:rPr>
          <w:rFonts w:ascii="標楷體" w:eastAsia="標楷體" w:hAnsi="標楷體" w:cs="MingLiU_HKSCS"/>
          <w:b/>
          <w:w w:val="95"/>
          <w:sz w:val="32"/>
          <w:szCs w:val="22"/>
        </w:rPr>
        <w:t>)</w:t>
      </w:r>
    </w:p>
    <w:p w:rsidR="00CB5F71" w:rsidRPr="008141D6" w:rsidRDefault="00CB5F71" w:rsidP="00EA2155">
      <w:pPr>
        <w:pStyle w:val="NormalWeb"/>
        <w:spacing w:before="0" w:beforeAutospacing="0" w:after="0" w:afterAutospacing="0"/>
        <w:rPr>
          <w:rFonts w:ascii="標楷體" w:eastAsia="標楷體" w:hAnsi="標楷體" w:cs="MingLiU_HKSCS"/>
          <w:b/>
          <w:w w:val="95"/>
          <w:sz w:val="32"/>
          <w:szCs w:val="22"/>
        </w:rPr>
      </w:pPr>
      <w:r w:rsidRPr="008141D6">
        <w:rPr>
          <w:rFonts w:ascii="標楷體" w:eastAsia="標楷體" w:hAnsi="標楷體" w:cs="MingLiU_HKSCS" w:hint="eastAsia"/>
          <w:b/>
          <w:w w:val="95"/>
          <w:sz w:val="32"/>
          <w:szCs w:val="22"/>
        </w:rPr>
        <w:t>教室位址：</w:t>
      </w:r>
      <w:r w:rsidRPr="00A029B8">
        <w:rPr>
          <w:rFonts w:ascii="標楷體" w:eastAsia="標楷體" w:hAnsi="標楷體" w:cs="MingLiU_HKSCS" w:hint="eastAsia"/>
          <w:b/>
          <w:w w:val="95"/>
          <w:sz w:val="32"/>
          <w:szCs w:val="22"/>
        </w:rPr>
        <w:t>台中富信大飯店</w:t>
      </w:r>
      <w:r w:rsidRPr="00A029B8">
        <w:rPr>
          <w:rFonts w:ascii="標楷體" w:eastAsia="標楷體" w:hAnsi="標楷體" w:cs="MingLiU_HKSCS"/>
          <w:b/>
          <w:w w:val="95"/>
          <w:sz w:val="32"/>
          <w:szCs w:val="22"/>
        </w:rPr>
        <w:t>(</w:t>
      </w:r>
      <w:r w:rsidRPr="00A029B8">
        <w:rPr>
          <w:rFonts w:ascii="標楷體" w:eastAsia="標楷體" w:hAnsi="標楷體" w:cs="MingLiU_HKSCS" w:hint="eastAsia"/>
          <w:b/>
          <w:w w:val="95"/>
          <w:sz w:val="32"/>
          <w:szCs w:val="22"/>
        </w:rPr>
        <w:t>台中市中區市府路</w:t>
      </w:r>
      <w:r w:rsidRPr="00A029B8">
        <w:rPr>
          <w:rFonts w:ascii="標楷體" w:eastAsia="標楷體" w:hAnsi="標楷體" w:cs="MingLiU_HKSCS"/>
          <w:b/>
          <w:w w:val="95"/>
          <w:sz w:val="32"/>
          <w:szCs w:val="22"/>
        </w:rPr>
        <w:t>14</w:t>
      </w:r>
      <w:r w:rsidRPr="00A029B8">
        <w:rPr>
          <w:rFonts w:ascii="標楷體" w:eastAsia="標楷體" w:hAnsi="標楷體" w:cs="MingLiU_HKSCS" w:hint="eastAsia"/>
          <w:b/>
          <w:w w:val="95"/>
          <w:sz w:val="32"/>
          <w:szCs w:val="22"/>
        </w:rPr>
        <w:t>號</w:t>
      </w:r>
      <w:r w:rsidRPr="00A029B8">
        <w:rPr>
          <w:rFonts w:ascii="標楷體" w:eastAsia="標楷體" w:hAnsi="標楷體" w:cs="MingLiU_HKSCS"/>
          <w:b/>
          <w:w w:val="95"/>
          <w:sz w:val="32"/>
          <w:szCs w:val="22"/>
        </w:rPr>
        <w:t>)</w:t>
      </w:r>
      <w:r w:rsidRPr="008141D6">
        <w:rPr>
          <w:rFonts w:ascii="標楷體" w:eastAsia="標楷體" w:hAnsi="標楷體" w:cs="MingLiU_HKSCS"/>
          <w:b/>
          <w:w w:val="95"/>
          <w:sz w:val="32"/>
          <w:szCs w:val="22"/>
        </w:rPr>
        <w:t xml:space="preserve"> </w:t>
      </w:r>
    </w:p>
    <w:p w:rsidR="00CB5F71" w:rsidRDefault="00CB5F71" w:rsidP="005B4D9F">
      <w:pPr>
        <w:pStyle w:val="NormalWeb"/>
        <w:spacing w:before="0" w:beforeAutospacing="0" w:after="0" w:afterAutospacing="0"/>
        <w:rPr>
          <w:rFonts w:ascii="標楷體" w:eastAsia="標楷體" w:hAnsi="標楷體" w:cs="MingLiU_HKSCS"/>
          <w:b/>
          <w:w w:val="95"/>
          <w:sz w:val="32"/>
          <w:szCs w:val="22"/>
        </w:rPr>
      </w:pPr>
    </w:p>
    <w:p w:rsidR="00CB5F71" w:rsidRPr="00A029B8" w:rsidRDefault="00CB5F71" w:rsidP="005B4D9F">
      <w:pPr>
        <w:pStyle w:val="NormalWeb"/>
        <w:spacing w:before="0" w:beforeAutospacing="0" w:after="0" w:afterAutospacing="0"/>
        <w:rPr>
          <w:rFonts w:ascii="標楷體" w:eastAsia="標楷體" w:hAnsi="標楷體" w:cs="MingLiU_HKSCS"/>
          <w:b/>
          <w:w w:val="95"/>
          <w:sz w:val="32"/>
          <w:szCs w:val="22"/>
        </w:rPr>
      </w:pPr>
      <w:r>
        <w:rPr>
          <w:rFonts w:ascii="標楷體" w:eastAsia="標楷體" w:hAnsi="標楷體" w:cs="MingLiU_HKSCS" w:hint="eastAsia"/>
          <w:b/>
          <w:w w:val="95"/>
          <w:sz w:val="32"/>
          <w:szCs w:val="22"/>
        </w:rPr>
        <w:t>路線說明如下：</w:t>
      </w:r>
    </w:p>
    <w:p w:rsidR="00CB5F71" w:rsidRDefault="00CB5F71" w:rsidP="005B4D9F">
      <w:pPr>
        <w:pStyle w:val="NormalWeb"/>
        <w:spacing w:before="0" w:beforeAutospacing="0" w:after="0" w:afterAutospacing="0"/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</w:pPr>
      <w:r w:rsidRPr="00A029B8">
        <w:rPr>
          <w:rFonts w:ascii="標楷體" w:eastAsia="標楷體" w:hAnsi="標楷體" w:cs="Times New Roman" w:hint="eastAsia"/>
          <w:color w:val="FF0000"/>
          <w:spacing w:val="9"/>
          <w:sz w:val="32"/>
          <w:szCs w:val="32"/>
          <w:bdr w:val="none" w:sz="0" w:space="0" w:color="auto" w:frame="1"/>
        </w:rPr>
        <w:t>清泉崗國際機場</w:t>
      </w:r>
      <w:r w:rsidRPr="00A029B8">
        <w:rPr>
          <w:rFonts w:ascii="標楷體" w:eastAsia="標楷體" w:hAnsi="標楷體" w:cs="Times New Roman"/>
          <w:color w:val="FF0000"/>
          <w:spacing w:val="9"/>
          <w:sz w:val="32"/>
          <w:szCs w:val="32"/>
          <w:bdr w:val="none" w:sz="0" w:space="0" w:color="auto" w:frame="1"/>
        </w:rPr>
        <w:t xml:space="preserve"> - </w:t>
      </w:r>
      <w:r w:rsidRPr="00A029B8">
        <w:rPr>
          <w:rFonts w:ascii="標楷體" w:eastAsia="標楷體" w:hAnsi="標楷體" w:cs="Times New Roman" w:hint="eastAsia"/>
          <w:color w:val="FF0000"/>
          <w:spacing w:val="9"/>
          <w:sz w:val="32"/>
          <w:szCs w:val="32"/>
          <w:bdr w:val="none" w:sz="0" w:space="0" w:color="auto" w:frame="1"/>
        </w:rPr>
        <w:t>飯店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1.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全程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"/>
          <w:attr w:name="UnitName" w:val="公里"/>
        </w:smartTagPr>
        <w:r w:rsidRPr="00A029B8">
          <w:rPr>
            <w:rFonts w:ascii="標楷體" w:eastAsia="標楷體" w:hAnsi="標楷體" w:cs="Helvetica"/>
            <w:color w:val="2F2F2F"/>
            <w:spacing w:val="9"/>
            <w:sz w:val="32"/>
            <w:szCs w:val="32"/>
            <w:shd w:val="clear" w:color="auto" w:fill="FFFFFF"/>
          </w:rPr>
          <w:t>23</w:t>
        </w:r>
        <w:r w:rsidRPr="00A029B8">
          <w:rPr>
            <w:rFonts w:ascii="標楷體" w:eastAsia="標楷體" w:hAnsi="標楷體" w:cs="Helvetica" w:hint="eastAsia"/>
            <w:color w:val="2F2F2F"/>
            <w:spacing w:val="9"/>
            <w:sz w:val="32"/>
            <w:szCs w:val="32"/>
            <w:shd w:val="clear" w:color="auto" w:fill="FFFFFF"/>
          </w:rPr>
          <w:t>公里</w:t>
        </w:r>
      </w:smartTag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，車程約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45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分鐘。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2.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可搭乘市區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9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號公車，於台中州廳站下車，步行至市府路即可抵達。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Times New Roman" w:hint="eastAsia"/>
          <w:color w:val="FF0000"/>
          <w:spacing w:val="9"/>
          <w:sz w:val="32"/>
          <w:szCs w:val="32"/>
          <w:bdr w:val="none" w:sz="0" w:space="0" w:color="auto" w:frame="1"/>
        </w:rPr>
        <w:t>高鐵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1.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搭乘高鐵至烏日高鐵站，轉乘計程車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 (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車程約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20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分鐘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)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。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2. 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搭乘高鐵快捷公車：搭乘「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159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」至台中公園下車，步行市府路直走約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13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分即可抵達。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Times New Roman" w:hint="eastAsia"/>
          <w:color w:val="FF0000"/>
          <w:spacing w:val="9"/>
          <w:sz w:val="32"/>
          <w:szCs w:val="32"/>
          <w:bdr w:val="none" w:sz="0" w:space="0" w:color="auto" w:frame="1"/>
        </w:rPr>
        <w:t>台鐵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1.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搭乘台鐵至台中火車站，轉乘計程車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 (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車程約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7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分鐘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)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。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 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2.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搭乘台鐵至台中火車站，前往前站，沿台灣大道或中山路直行約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10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分鐘，遇市府路左轉約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0"/>
          <w:attr w:name="UnitName" w:val="公尺"/>
        </w:smartTagPr>
        <w:r w:rsidRPr="00A029B8">
          <w:rPr>
            <w:rFonts w:ascii="標楷體" w:eastAsia="標楷體" w:hAnsi="標楷體" w:cs="Helvetica"/>
            <w:color w:val="2F2F2F"/>
            <w:spacing w:val="9"/>
            <w:sz w:val="32"/>
            <w:szCs w:val="32"/>
            <w:shd w:val="clear" w:color="auto" w:fill="FFFFFF"/>
          </w:rPr>
          <w:t>700</w:t>
        </w:r>
        <w:r w:rsidRPr="00A029B8">
          <w:rPr>
            <w:rFonts w:ascii="標楷體" w:eastAsia="標楷體" w:hAnsi="標楷體" w:cs="Helvetica" w:hint="eastAsia"/>
            <w:color w:val="2F2F2F"/>
            <w:spacing w:val="9"/>
            <w:sz w:val="32"/>
            <w:szCs w:val="32"/>
            <w:shd w:val="clear" w:color="auto" w:fill="FFFFFF"/>
          </w:rPr>
          <w:t>公尺</w:t>
        </w:r>
      </w:smartTag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即可抵達。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3. 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搭乘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159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高鐵快捷公車，至台中公園下車，步行市府路直走約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13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分即可抵達。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Times New Roman" w:hint="eastAsia"/>
          <w:color w:val="FF0000"/>
          <w:spacing w:val="9"/>
          <w:sz w:val="32"/>
          <w:szCs w:val="32"/>
          <w:bdr w:val="none" w:sz="0" w:space="0" w:color="auto" w:frame="1"/>
        </w:rPr>
        <w:t>公車路線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1.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朝馬轉運站：步行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6"/>
          <w:attr w:name="UnitName" w:val="公尺"/>
        </w:smartTagPr>
        <w:r w:rsidRPr="00A029B8">
          <w:rPr>
            <w:rFonts w:ascii="標楷體" w:eastAsia="標楷體" w:hAnsi="標楷體" w:cs="Helvetica"/>
            <w:color w:val="2F2F2F"/>
            <w:spacing w:val="9"/>
            <w:sz w:val="32"/>
            <w:szCs w:val="32"/>
            <w:shd w:val="clear" w:color="auto" w:fill="FFFFFF"/>
          </w:rPr>
          <w:t>96</w:t>
        </w:r>
        <w:r w:rsidRPr="00A029B8">
          <w:rPr>
            <w:rFonts w:ascii="標楷體" w:eastAsia="標楷體" w:hAnsi="標楷體" w:cs="Helvetica" w:hint="eastAsia"/>
            <w:color w:val="2F2F2F"/>
            <w:spacing w:val="9"/>
            <w:sz w:val="32"/>
            <w:szCs w:val="32"/>
            <w:shd w:val="clear" w:color="auto" w:fill="FFFFFF"/>
          </w:rPr>
          <w:t>公尺</w:t>
        </w:r>
      </w:smartTag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至朝陽橋站，搭乘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106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、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303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、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304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、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308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、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325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、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32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至第一信用下車，步行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2"/>
          <w:attr w:name="UnitName" w:val="公尺"/>
        </w:smartTagPr>
        <w:r w:rsidRPr="00A029B8">
          <w:rPr>
            <w:rFonts w:ascii="標楷體" w:eastAsia="標楷體" w:hAnsi="標楷體" w:cs="Helvetica"/>
            <w:color w:val="2F2F2F"/>
            <w:spacing w:val="9"/>
            <w:sz w:val="32"/>
            <w:szCs w:val="32"/>
            <w:shd w:val="clear" w:color="auto" w:fill="FFFFFF"/>
          </w:rPr>
          <w:t>82</w:t>
        </w:r>
        <w:r w:rsidRPr="00A029B8">
          <w:rPr>
            <w:rFonts w:ascii="標楷體" w:eastAsia="標楷體" w:hAnsi="標楷體" w:cs="Helvetica" w:hint="eastAsia"/>
            <w:color w:val="2F2F2F"/>
            <w:spacing w:val="9"/>
            <w:sz w:val="32"/>
            <w:szCs w:val="32"/>
            <w:shd w:val="clear" w:color="auto" w:fill="FFFFFF"/>
          </w:rPr>
          <w:t>公尺</w:t>
        </w:r>
      </w:smartTag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至民族路與市府路口抵達。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2.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台中或車站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 :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搭乘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106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、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303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、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304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、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308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、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324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、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326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至彰化銀行下車，步行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9"/>
          <w:attr w:name="UnitName" w:val="公尺"/>
        </w:smartTagPr>
        <w:r w:rsidRPr="00A029B8">
          <w:rPr>
            <w:rFonts w:ascii="標楷體" w:eastAsia="標楷體" w:hAnsi="標楷體" w:cs="Helvetica"/>
            <w:color w:val="2F2F2F"/>
            <w:spacing w:val="9"/>
            <w:sz w:val="32"/>
            <w:szCs w:val="32"/>
            <w:shd w:val="clear" w:color="auto" w:fill="FFFFFF"/>
          </w:rPr>
          <w:t>189</w:t>
        </w:r>
        <w:r w:rsidRPr="00A029B8">
          <w:rPr>
            <w:rFonts w:ascii="標楷體" w:eastAsia="標楷體" w:hAnsi="標楷體" w:cs="Helvetica" w:hint="eastAsia"/>
            <w:color w:val="2F2F2F"/>
            <w:spacing w:val="9"/>
            <w:sz w:val="32"/>
            <w:szCs w:val="32"/>
            <w:shd w:val="clear" w:color="auto" w:fill="FFFFFF"/>
          </w:rPr>
          <w:t>公尺</w:t>
        </w:r>
      </w:smartTag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至民族路與市府路口抵達。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Times New Roman" w:hint="eastAsia"/>
          <w:color w:val="FF0000"/>
          <w:spacing w:val="9"/>
          <w:sz w:val="32"/>
          <w:szCs w:val="32"/>
          <w:bdr w:val="none" w:sz="0" w:space="0" w:color="auto" w:frame="1"/>
        </w:rPr>
        <w:t>行車路線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1.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請於國道一號下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178-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台中出口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(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台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12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線出口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)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→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往火車站方向沿台灣大道直行，遇市府路右轉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→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029B8">
          <w:rPr>
            <w:rFonts w:ascii="標楷體" w:eastAsia="標楷體" w:hAnsi="標楷體" w:cs="Helvetica"/>
            <w:color w:val="2F2F2F"/>
            <w:spacing w:val="9"/>
            <w:sz w:val="32"/>
            <w:szCs w:val="32"/>
            <w:shd w:val="clear" w:color="auto" w:fill="FFFFFF"/>
          </w:rPr>
          <w:t>100</w:t>
        </w:r>
        <w:r w:rsidRPr="00A029B8">
          <w:rPr>
            <w:rFonts w:ascii="標楷體" w:eastAsia="標楷體" w:hAnsi="標楷體" w:cs="Helvetica" w:hint="eastAsia"/>
            <w:color w:val="2F2F2F"/>
            <w:spacing w:val="9"/>
            <w:sz w:val="32"/>
            <w:szCs w:val="32"/>
            <w:shd w:val="clear" w:color="auto" w:fill="FFFFFF"/>
          </w:rPr>
          <w:t>公尺</w:t>
        </w:r>
      </w:smartTag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與民族路交界處即可抵達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 (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請注意市府路為單行道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 )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。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2. 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請於國道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3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號接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74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線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30-(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大里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1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號出口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)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→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往火車站方向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→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環中東路五段接旱溪西路一段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→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台中路直走民權路右轉自由路一段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→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 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左轉民族路後遇市府路即可抵達。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 xml:space="preserve">( 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請注意市府路為單行道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)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Times New Roman" w:hint="eastAsia"/>
          <w:color w:val="FF0000"/>
          <w:spacing w:val="9"/>
          <w:sz w:val="32"/>
          <w:szCs w:val="32"/>
          <w:bdr w:val="none" w:sz="0" w:space="0" w:color="auto" w:frame="1"/>
        </w:rPr>
        <w:t>停車資訊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</w:rPr>
        <w:br/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富信大飯店附設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Pr="00A029B8">
          <w:rPr>
            <w:rFonts w:ascii="標楷體" w:eastAsia="標楷體" w:hAnsi="標楷體" w:cs="Helvetica"/>
            <w:color w:val="2F2F2F"/>
            <w:spacing w:val="9"/>
            <w:sz w:val="32"/>
            <w:szCs w:val="32"/>
            <w:shd w:val="clear" w:color="auto" w:fill="FFFFFF"/>
          </w:rPr>
          <w:t>1F</w:t>
        </w:r>
      </w:smartTag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、</w:t>
      </w:r>
      <w:r w:rsidRPr="00A029B8">
        <w:rPr>
          <w:rFonts w:ascii="標楷體" w:eastAsia="標楷體" w:hAnsi="標楷體" w:cs="Helvetica"/>
          <w:color w:val="2F2F2F"/>
          <w:spacing w:val="9"/>
          <w:sz w:val="32"/>
          <w:szCs w:val="32"/>
          <w:shd w:val="clear" w:color="auto" w:fill="FFFFFF"/>
        </w:rPr>
        <w:t>B1</w:t>
      </w:r>
      <w:r w:rsidRPr="00A029B8">
        <w:rPr>
          <w:rFonts w:ascii="標楷體" w:eastAsia="標楷體" w:hAnsi="標楷體" w:cs="Helvetica" w:hint="eastAsia"/>
          <w:color w:val="2F2F2F"/>
          <w:spacing w:val="9"/>
          <w:sz w:val="32"/>
          <w:szCs w:val="32"/>
          <w:shd w:val="clear" w:color="auto" w:fill="FFFFFF"/>
        </w:rPr>
        <w:t>汽、機車停車場（停車位有限）</w:t>
      </w:r>
    </w:p>
    <w:p w:rsidR="00CB5F71" w:rsidRPr="00A029B8" w:rsidRDefault="00CB5F71" w:rsidP="005B4D9F">
      <w:pPr>
        <w:pStyle w:val="NormalWeb"/>
        <w:spacing w:before="0" w:beforeAutospacing="0" w:after="0" w:afterAutospacing="0"/>
        <w:rPr>
          <w:rFonts w:ascii="標楷體" w:eastAsia="標楷體" w:hAnsi="標楷體" w:cs="MingLiU_HKSCS"/>
          <w:w w:val="95"/>
          <w:sz w:val="32"/>
          <w:szCs w:val="32"/>
        </w:rPr>
      </w:pPr>
    </w:p>
    <w:p w:rsidR="00CB5F71" w:rsidRDefault="00CB5F71">
      <w:pPr>
        <w:pStyle w:val="BodyText"/>
        <w:spacing w:before="18"/>
        <w:ind w:left="999"/>
        <w:rPr>
          <w:rFonts w:ascii="標楷體" w:eastAsia="標楷體" w:hAnsi="標楷體" w:cs="新細明體"/>
          <w:spacing w:val="-1"/>
        </w:rPr>
      </w:pPr>
    </w:p>
    <w:p w:rsidR="00CB5F71" w:rsidRDefault="00CB5F71" w:rsidP="00EA2155">
      <w:pPr>
        <w:pStyle w:val="BodyText"/>
        <w:spacing w:before="18"/>
        <w:rPr>
          <w:rFonts w:ascii="標楷體" w:eastAsia="標楷體" w:hAnsi="標楷體"/>
          <w:b/>
          <w:sz w:val="32"/>
          <w:szCs w:val="32"/>
        </w:rPr>
      </w:pPr>
      <w:r w:rsidRPr="00A029B8">
        <w:rPr>
          <w:rFonts w:ascii="標楷體" w:eastAsia="標楷體" w:hAnsi="標楷體" w:hint="eastAsia"/>
          <w:b/>
          <w:w w:val="95"/>
          <w:sz w:val="32"/>
          <w:szCs w:val="22"/>
        </w:rPr>
        <w:t>富信大飯店</w:t>
      </w:r>
      <w:r w:rsidRPr="008141D6">
        <w:rPr>
          <w:rFonts w:ascii="標楷體" w:eastAsia="標楷體" w:hAnsi="標楷體" w:hint="eastAsia"/>
          <w:b/>
          <w:sz w:val="32"/>
          <w:szCs w:val="32"/>
        </w:rPr>
        <w:t>路線說明：</w:t>
      </w:r>
    </w:p>
    <w:p w:rsidR="00CB5F71" w:rsidRDefault="00CB5F71" w:rsidP="00EA2155">
      <w:pPr>
        <w:pStyle w:val="BodyText"/>
        <w:spacing w:before="18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rect id="_x0000_s1027" style="position:absolute;margin-left:176pt;margin-top:127pt;width:110pt;height:45pt;z-index:251658752" filled="f" strokecolor="red" strokeweight="2.2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pt;margin-top:21.95pt;width:516pt;height:273.6pt;z-index:251657728" o:allowoverlap="f">
            <v:imagedata r:id="rId5" o:title=""/>
            <w10:wrap type="square"/>
          </v:shape>
        </w:pict>
      </w:r>
    </w:p>
    <w:p w:rsidR="00CB5F71" w:rsidRPr="00D04666" w:rsidRDefault="00CB5F71" w:rsidP="0012232D">
      <w:pPr>
        <w:pStyle w:val="BodyText"/>
        <w:spacing w:before="18"/>
        <w:ind w:left="999"/>
        <w:rPr>
          <w:sz w:val="10"/>
        </w:rPr>
      </w:pPr>
    </w:p>
    <w:sectPr w:rsidR="00CB5F71" w:rsidRPr="00D04666" w:rsidSect="008A38AD">
      <w:pgSz w:w="11910" w:h="16840"/>
      <w:pgMar w:top="1400" w:right="7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PMingLiU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1C0"/>
    <w:multiLevelType w:val="hybridMultilevel"/>
    <w:tmpl w:val="FFFFFFFF"/>
    <w:lvl w:ilvl="0" w:tplc="0106B294">
      <w:numFmt w:val="bullet"/>
      <w:lvlText w:val=""/>
      <w:lvlJc w:val="left"/>
      <w:pPr>
        <w:ind w:left="594" w:hanging="480"/>
      </w:pPr>
      <w:rPr>
        <w:rFonts w:ascii="Wingdings" w:eastAsia="Times New Roman" w:hAnsi="Wingdings" w:hint="default"/>
        <w:w w:val="100"/>
        <w:sz w:val="24"/>
      </w:rPr>
    </w:lvl>
    <w:lvl w:ilvl="1" w:tplc="8DCA0D84">
      <w:numFmt w:val="bullet"/>
      <w:lvlText w:val="•"/>
      <w:lvlJc w:val="left"/>
      <w:pPr>
        <w:ind w:left="850" w:hanging="480"/>
      </w:pPr>
      <w:rPr>
        <w:rFonts w:hint="default"/>
      </w:rPr>
    </w:lvl>
    <w:lvl w:ilvl="2" w:tplc="C6F8B2DA">
      <w:numFmt w:val="bullet"/>
      <w:lvlText w:val="•"/>
      <w:lvlJc w:val="left"/>
      <w:pPr>
        <w:ind w:left="1100" w:hanging="480"/>
      </w:pPr>
      <w:rPr>
        <w:rFonts w:hint="default"/>
      </w:rPr>
    </w:lvl>
    <w:lvl w:ilvl="3" w:tplc="07A80858">
      <w:numFmt w:val="bullet"/>
      <w:lvlText w:val="•"/>
      <w:lvlJc w:val="left"/>
      <w:pPr>
        <w:ind w:left="1350" w:hanging="480"/>
      </w:pPr>
      <w:rPr>
        <w:rFonts w:hint="default"/>
      </w:rPr>
    </w:lvl>
    <w:lvl w:ilvl="4" w:tplc="74CAEE4E">
      <w:numFmt w:val="bullet"/>
      <w:lvlText w:val="•"/>
      <w:lvlJc w:val="left"/>
      <w:pPr>
        <w:ind w:left="1600" w:hanging="480"/>
      </w:pPr>
      <w:rPr>
        <w:rFonts w:hint="default"/>
      </w:rPr>
    </w:lvl>
    <w:lvl w:ilvl="5" w:tplc="CA48C7E8">
      <w:numFmt w:val="bullet"/>
      <w:lvlText w:val="•"/>
      <w:lvlJc w:val="left"/>
      <w:pPr>
        <w:ind w:left="1850" w:hanging="480"/>
      </w:pPr>
      <w:rPr>
        <w:rFonts w:hint="default"/>
      </w:rPr>
    </w:lvl>
    <w:lvl w:ilvl="6" w:tplc="A1FA7EAC">
      <w:numFmt w:val="bullet"/>
      <w:lvlText w:val="•"/>
      <w:lvlJc w:val="left"/>
      <w:pPr>
        <w:ind w:left="2100" w:hanging="480"/>
      </w:pPr>
      <w:rPr>
        <w:rFonts w:hint="default"/>
      </w:rPr>
    </w:lvl>
    <w:lvl w:ilvl="7" w:tplc="28FCCB74">
      <w:numFmt w:val="bullet"/>
      <w:lvlText w:val="•"/>
      <w:lvlJc w:val="left"/>
      <w:pPr>
        <w:ind w:left="2350" w:hanging="480"/>
      </w:pPr>
      <w:rPr>
        <w:rFonts w:hint="default"/>
      </w:rPr>
    </w:lvl>
    <w:lvl w:ilvl="8" w:tplc="B3D452D8">
      <w:numFmt w:val="bullet"/>
      <w:lvlText w:val="•"/>
      <w:lvlJc w:val="left"/>
      <w:pPr>
        <w:ind w:left="2600" w:hanging="480"/>
      </w:pPr>
      <w:rPr>
        <w:rFonts w:hint="default"/>
      </w:rPr>
    </w:lvl>
  </w:abstractNum>
  <w:abstractNum w:abstractNumId="1">
    <w:nsid w:val="0B7C3683"/>
    <w:multiLevelType w:val="hybridMultilevel"/>
    <w:tmpl w:val="FFFFFFFF"/>
    <w:lvl w:ilvl="0" w:tplc="1B1A118A">
      <w:numFmt w:val="bullet"/>
      <w:lvlText w:val=""/>
      <w:lvlJc w:val="left"/>
      <w:pPr>
        <w:ind w:left="594" w:hanging="480"/>
      </w:pPr>
      <w:rPr>
        <w:rFonts w:ascii="Wingdings" w:eastAsia="Times New Roman" w:hAnsi="Wingdings" w:hint="default"/>
        <w:w w:val="100"/>
        <w:sz w:val="24"/>
      </w:rPr>
    </w:lvl>
    <w:lvl w:ilvl="1" w:tplc="180AB22C">
      <w:numFmt w:val="bullet"/>
      <w:lvlText w:val="•"/>
      <w:lvlJc w:val="left"/>
      <w:pPr>
        <w:ind w:left="702" w:hanging="480"/>
      </w:pPr>
      <w:rPr>
        <w:rFonts w:hint="default"/>
      </w:rPr>
    </w:lvl>
    <w:lvl w:ilvl="2" w:tplc="B030B7F4">
      <w:numFmt w:val="bullet"/>
      <w:lvlText w:val="•"/>
      <w:lvlJc w:val="left"/>
      <w:pPr>
        <w:ind w:left="805" w:hanging="480"/>
      </w:pPr>
      <w:rPr>
        <w:rFonts w:hint="default"/>
      </w:rPr>
    </w:lvl>
    <w:lvl w:ilvl="3" w:tplc="80C466C4">
      <w:numFmt w:val="bullet"/>
      <w:lvlText w:val="•"/>
      <w:lvlJc w:val="left"/>
      <w:pPr>
        <w:ind w:left="908" w:hanging="480"/>
      </w:pPr>
      <w:rPr>
        <w:rFonts w:hint="default"/>
      </w:rPr>
    </w:lvl>
    <w:lvl w:ilvl="4" w:tplc="D72A187C">
      <w:numFmt w:val="bullet"/>
      <w:lvlText w:val="•"/>
      <w:lvlJc w:val="left"/>
      <w:pPr>
        <w:ind w:left="1011" w:hanging="480"/>
      </w:pPr>
      <w:rPr>
        <w:rFonts w:hint="default"/>
      </w:rPr>
    </w:lvl>
    <w:lvl w:ilvl="5" w:tplc="C93C9C70">
      <w:numFmt w:val="bullet"/>
      <w:lvlText w:val="•"/>
      <w:lvlJc w:val="left"/>
      <w:pPr>
        <w:ind w:left="1114" w:hanging="480"/>
      </w:pPr>
      <w:rPr>
        <w:rFonts w:hint="default"/>
      </w:rPr>
    </w:lvl>
    <w:lvl w:ilvl="6" w:tplc="1B88A384">
      <w:numFmt w:val="bullet"/>
      <w:lvlText w:val="•"/>
      <w:lvlJc w:val="left"/>
      <w:pPr>
        <w:ind w:left="1217" w:hanging="480"/>
      </w:pPr>
      <w:rPr>
        <w:rFonts w:hint="default"/>
      </w:rPr>
    </w:lvl>
    <w:lvl w:ilvl="7" w:tplc="8D6E20F2">
      <w:numFmt w:val="bullet"/>
      <w:lvlText w:val="•"/>
      <w:lvlJc w:val="left"/>
      <w:pPr>
        <w:ind w:left="1320" w:hanging="480"/>
      </w:pPr>
      <w:rPr>
        <w:rFonts w:hint="default"/>
      </w:rPr>
    </w:lvl>
    <w:lvl w:ilvl="8" w:tplc="3BE658F2">
      <w:numFmt w:val="bullet"/>
      <w:lvlText w:val="•"/>
      <w:lvlJc w:val="left"/>
      <w:pPr>
        <w:ind w:left="1423" w:hanging="480"/>
      </w:pPr>
      <w:rPr>
        <w:rFonts w:hint="default"/>
      </w:rPr>
    </w:lvl>
  </w:abstractNum>
  <w:abstractNum w:abstractNumId="2">
    <w:nsid w:val="18005EE8"/>
    <w:multiLevelType w:val="hybridMultilevel"/>
    <w:tmpl w:val="FFFFFFFF"/>
    <w:lvl w:ilvl="0" w:tplc="6D8C1FB2">
      <w:start w:val="1"/>
      <w:numFmt w:val="decimal"/>
      <w:lvlText w:val="%1."/>
      <w:lvlJc w:val="left"/>
      <w:pPr>
        <w:ind w:left="1480" w:hanging="480"/>
      </w:pPr>
      <w:rPr>
        <w:rFonts w:ascii="MingLiU_HKSCS" w:eastAsia="Times New Roman" w:hAnsi="MingLiU_HKSCS" w:cs="MingLiU_HKSCS" w:hint="default"/>
        <w:spacing w:val="-1"/>
        <w:w w:val="100"/>
        <w:sz w:val="24"/>
        <w:szCs w:val="24"/>
      </w:rPr>
    </w:lvl>
    <w:lvl w:ilvl="1" w:tplc="735CF9E4">
      <w:numFmt w:val="bullet"/>
      <w:lvlText w:val="•"/>
      <w:lvlJc w:val="left"/>
      <w:pPr>
        <w:ind w:left="2364" w:hanging="480"/>
      </w:pPr>
      <w:rPr>
        <w:rFonts w:hint="default"/>
      </w:rPr>
    </w:lvl>
    <w:lvl w:ilvl="2" w:tplc="658628EC">
      <w:numFmt w:val="bullet"/>
      <w:lvlText w:val="•"/>
      <w:lvlJc w:val="left"/>
      <w:pPr>
        <w:ind w:left="3249" w:hanging="480"/>
      </w:pPr>
      <w:rPr>
        <w:rFonts w:hint="default"/>
      </w:rPr>
    </w:lvl>
    <w:lvl w:ilvl="3" w:tplc="4650F608">
      <w:numFmt w:val="bullet"/>
      <w:lvlText w:val="•"/>
      <w:lvlJc w:val="left"/>
      <w:pPr>
        <w:ind w:left="4133" w:hanging="480"/>
      </w:pPr>
      <w:rPr>
        <w:rFonts w:hint="default"/>
      </w:rPr>
    </w:lvl>
    <w:lvl w:ilvl="4" w:tplc="2DF8F74A">
      <w:numFmt w:val="bullet"/>
      <w:lvlText w:val="•"/>
      <w:lvlJc w:val="left"/>
      <w:pPr>
        <w:ind w:left="5018" w:hanging="480"/>
      </w:pPr>
      <w:rPr>
        <w:rFonts w:hint="default"/>
      </w:rPr>
    </w:lvl>
    <w:lvl w:ilvl="5" w:tplc="9D847D10">
      <w:numFmt w:val="bullet"/>
      <w:lvlText w:val="•"/>
      <w:lvlJc w:val="left"/>
      <w:pPr>
        <w:ind w:left="5902" w:hanging="480"/>
      </w:pPr>
      <w:rPr>
        <w:rFonts w:hint="default"/>
      </w:rPr>
    </w:lvl>
    <w:lvl w:ilvl="6" w:tplc="2DD6C9BA">
      <w:numFmt w:val="bullet"/>
      <w:lvlText w:val="•"/>
      <w:lvlJc w:val="left"/>
      <w:pPr>
        <w:ind w:left="6787" w:hanging="480"/>
      </w:pPr>
      <w:rPr>
        <w:rFonts w:hint="default"/>
      </w:rPr>
    </w:lvl>
    <w:lvl w:ilvl="7" w:tplc="91EE0434">
      <w:numFmt w:val="bullet"/>
      <w:lvlText w:val="•"/>
      <w:lvlJc w:val="left"/>
      <w:pPr>
        <w:ind w:left="7671" w:hanging="480"/>
      </w:pPr>
      <w:rPr>
        <w:rFonts w:hint="default"/>
      </w:rPr>
    </w:lvl>
    <w:lvl w:ilvl="8" w:tplc="C1BCEC72">
      <w:numFmt w:val="bullet"/>
      <w:lvlText w:val="•"/>
      <w:lvlJc w:val="left"/>
      <w:pPr>
        <w:ind w:left="8556" w:hanging="480"/>
      </w:pPr>
      <w:rPr>
        <w:rFonts w:hint="default"/>
      </w:rPr>
    </w:lvl>
  </w:abstractNum>
  <w:abstractNum w:abstractNumId="3">
    <w:nsid w:val="48442E6A"/>
    <w:multiLevelType w:val="hybridMultilevel"/>
    <w:tmpl w:val="FFFFFFFF"/>
    <w:lvl w:ilvl="0" w:tplc="95CE729C">
      <w:numFmt w:val="bullet"/>
      <w:lvlText w:val="•"/>
      <w:lvlJc w:val="left"/>
      <w:pPr>
        <w:ind w:left="598" w:hanging="480"/>
      </w:pPr>
      <w:rPr>
        <w:rFonts w:ascii="PMingLiU" w:eastAsia="Times New Roman" w:hAnsi="PMingLiU" w:hint="default"/>
        <w:w w:val="100"/>
        <w:sz w:val="24"/>
      </w:rPr>
    </w:lvl>
    <w:lvl w:ilvl="1" w:tplc="4010F77C">
      <w:numFmt w:val="bullet"/>
      <w:lvlText w:val="•"/>
      <w:lvlJc w:val="left"/>
      <w:pPr>
        <w:ind w:left="1330" w:hanging="480"/>
      </w:pPr>
      <w:rPr>
        <w:rFonts w:hint="default"/>
      </w:rPr>
    </w:lvl>
    <w:lvl w:ilvl="2" w:tplc="FF506410">
      <w:numFmt w:val="bullet"/>
      <w:lvlText w:val="•"/>
      <w:lvlJc w:val="left"/>
      <w:pPr>
        <w:ind w:left="2060" w:hanging="480"/>
      </w:pPr>
      <w:rPr>
        <w:rFonts w:hint="default"/>
      </w:rPr>
    </w:lvl>
    <w:lvl w:ilvl="3" w:tplc="1CCAE8BE">
      <w:numFmt w:val="bullet"/>
      <w:lvlText w:val="•"/>
      <w:lvlJc w:val="left"/>
      <w:pPr>
        <w:ind w:left="2790" w:hanging="480"/>
      </w:pPr>
      <w:rPr>
        <w:rFonts w:hint="default"/>
      </w:rPr>
    </w:lvl>
    <w:lvl w:ilvl="4" w:tplc="45F6827A">
      <w:numFmt w:val="bullet"/>
      <w:lvlText w:val="•"/>
      <w:lvlJc w:val="left"/>
      <w:pPr>
        <w:ind w:left="3520" w:hanging="480"/>
      </w:pPr>
      <w:rPr>
        <w:rFonts w:hint="default"/>
      </w:rPr>
    </w:lvl>
    <w:lvl w:ilvl="5" w:tplc="16C03A3C">
      <w:numFmt w:val="bullet"/>
      <w:lvlText w:val="•"/>
      <w:lvlJc w:val="left"/>
      <w:pPr>
        <w:ind w:left="4251" w:hanging="480"/>
      </w:pPr>
      <w:rPr>
        <w:rFonts w:hint="default"/>
      </w:rPr>
    </w:lvl>
    <w:lvl w:ilvl="6" w:tplc="6270E8D4">
      <w:numFmt w:val="bullet"/>
      <w:lvlText w:val="•"/>
      <w:lvlJc w:val="left"/>
      <w:pPr>
        <w:ind w:left="4981" w:hanging="480"/>
      </w:pPr>
      <w:rPr>
        <w:rFonts w:hint="default"/>
      </w:rPr>
    </w:lvl>
    <w:lvl w:ilvl="7" w:tplc="ACB404EA">
      <w:numFmt w:val="bullet"/>
      <w:lvlText w:val="•"/>
      <w:lvlJc w:val="left"/>
      <w:pPr>
        <w:ind w:left="5711" w:hanging="480"/>
      </w:pPr>
      <w:rPr>
        <w:rFonts w:hint="default"/>
      </w:rPr>
    </w:lvl>
    <w:lvl w:ilvl="8" w:tplc="C694A734">
      <w:numFmt w:val="bullet"/>
      <w:lvlText w:val="•"/>
      <w:lvlJc w:val="left"/>
      <w:pPr>
        <w:ind w:left="6441" w:hanging="480"/>
      </w:pPr>
      <w:rPr>
        <w:rFonts w:hint="default"/>
      </w:rPr>
    </w:lvl>
  </w:abstractNum>
  <w:abstractNum w:abstractNumId="4">
    <w:nsid w:val="4A0E49D1"/>
    <w:multiLevelType w:val="hybridMultilevel"/>
    <w:tmpl w:val="FFFFFFFF"/>
    <w:lvl w:ilvl="0" w:tplc="1F820F92">
      <w:numFmt w:val="bullet"/>
      <w:lvlText w:val=""/>
      <w:lvlJc w:val="left"/>
      <w:pPr>
        <w:ind w:left="594" w:hanging="480"/>
      </w:pPr>
      <w:rPr>
        <w:rFonts w:ascii="Wingdings" w:eastAsia="Times New Roman" w:hAnsi="Wingdings" w:hint="default"/>
        <w:w w:val="100"/>
        <w:sz w:val="24"/>
      </w:rPr>
    </w:lvl>
    <w:lvl w:ilvl="1" w:tplc="A5F65FDC">
      <w:numFmt w:val="bullet"/>
      <w:lvlText w:val="•"/>
      <w:lvlJc w:val="left"/>
      <w:pPr>
        <w:ind w:left="850" w:hanging="480"/>
      </w:pPr>
      <w:rPr>
        <w:rFonts w:hint="default"/>
      </w:rPr>
    </w:lvl>
    <w:lvl w:ilvl="2" w:tplc="E3DABA32">
      <w:numFmt w:val="bullet"/>
      <w:lvlText w:val="•"/>
      <w:lvlJc w:val="left"/>
      <w:pPr>
        <w:ind w:left="1100" w:hanging="480"/>
      </w:pPr>
      <w:rPr>
        <w:rFonts w:hint="default"/>
      </w:rPr>
    </w:lvl>
    <w:lvl w:ilvl="3" w:tplc="A3161EF4">
      <w:numFmt w:val="bullet"/>
      <w:lvlText w:val="•"/>
      <w:lvlJc w:val="left"/>
      <w:pPr>
        <w:ind w:left="1350" w:hanging="480"/>
      </w:pPr>
      <w:rPr>
        <w:rFonts w:hint="default"/>
      </w:rPr>
    </w:lvl>
    <w:lvl w:ilvl="4" w:tplc="D4B6F806">
      <w:numFmt w:val="bullet"/>
      <w:lvlText w:val="•"/>
      <w:lvlJc w:val="left"/>
      <w:pPr>
        <w:ind w:left="1600" w:hanging="480"/>
      </w:pPr>
      <w:rPr>
        <w:rFonts w:hint="default"/>
      </w:rPr>
    </w:lvl>
    <w:lvl w:ilvl="5" w:tplc="924E6252">
      <w:numFmt w:val="bullet"/>
      <w:lvlText w:val="•"/>
      <w:lvlJc w:val="left"/>
      <w:pPr>
        <w:ind w:left="1850" w:hanging="480"/>
      </w:pPr>
      <w:rPr>
        <w:rFonts w:hint="default"/>
      </w:rPr>
    </w:lvl>
    <w:lvl w:ilvl="6" w:tplc="62968F28">
      <w:numFmt w:val="bullet"/>
      <w:lvlText w:val="•"/>
      <w:lvlJc w:val="left"/>
      <w:pPr>
        <w:ind w:left="2100" w:hanging="480"/>
      </w:pPr>
      <w:rPr>
        <w:rFonts w:hint="default"/>
      </w:rPr>
    </w:lvl>
    <w:lvl w:ilvl="7" w:tplc="78E0A860">
      <w:numFmt w:val="bullet"/>
      <w:lvlText w:val="•"/>
      <w:lvlJc w:val="left"/>
      <w:pPr>
        <w:ind w:left="2350" w:hanging="480"/>
      </w:pPr>
      <w:rPr>
        <w:rFonts w:hint="default"/>
      </w:rPr>
    </w:lvl>
    <w:lvl w:ilvl="8" w:tplc="11F2F844">
      <w:numFmt w:val="bullet"/>
      <w:lvlText w:val="•"/>
      <w:lvlJc w:val="left"/>
      <w:pPr>
        <w:ind w:left="2600" w:hanging="480"/>
      </w:pPr>
      <w:rPr>
        <w:rFonts w:hint="default"/>
      </w:rPr>
    </w:lvl>
  </w:abstractNum>
  <w:abstractNum w:abstractNumId="5">
    <w:nsid w:val="5A2E6AE5"/>
    <w:multiLevelType w:val="hybridMultilevel"/>
    <w:tmpl w:val="10C83D08"/>
    <w:lvl w:ilvl="0" w:tplc="20C69898">
      <w:numFmt w:val="bullet"/>
      <w:lvlText w:val=""/>
      <w:lvlJc w:val="left"/>
      <w:pPr>
        <w:ind w:left="594" w:hanging="480"/>
      </w:pPr>
      <w:rPr>
        <w:rFonts w:ascii="Wingdings" w:eastAsia="Times New Roman" w:hAnsi="Wingdings" w:hint="default"/>
        <w:w w:val="100"/>
        <w:sz w:val="24"/>
      </w:rPr>
    </w:lvl>
    <w:lvl w:ilvl="1" w:tplc="7CB4682E">
      <w:numFmt w:val="bullet"/>
      <w:lvlText w:val="•"/>
      <w:lvlJc w:val="left"/>
      <w:pPr>
        <w:ind w:left="702" w:hanging="480"/>
      </w:pPr>
      <w:rPr>
        <w:rFonts w:hint="default"/>
      </w:rPr>
    </w:lvl>
    <w:lvl w:ilvl="2" w:tplc="34621CEA">
      <w:numFmt w:val="bullet"/>
      <w:lvlText w:val="•"/>
      <w:lvlJc w:val="left"/>
      <w:pPr>
        <w:ind w:left="805" w:hanging="480"/>
      </w:pPr>
      <w:rPr>
        <w:rFonts w:hint="default"/>
      </w:rPr>
    </w:lvl>
    <w:lvl w:ilvl="3" w:tplc="8632CA64">
      <w:numFmt w:val="bullet"/>
      <w:lvlText w:val="•"/>
      <w:lvlJc w:val="left"/>
      <w:pPr>
        <w:ind w:left="908" w:hanging="480"/>
      </w:pPr>
      <w:rPr>
        <w:rFonts w:hint="default"/>
      </w:rPr>
    </w:lvl>
    <w:lvl w:ilvl="4" w:tplc="E42035F6">
      <w:numFmt w:val="bullet"/>
      <w:lvlText w:val="•"/>
      <w:lvlJc w:val="left"/>
      <w:pPr>
        <w:ind w:left="1011" w:hanging="480"/>
      </w:pPr>
      <w:rPr>
        <w:rFonts w:hint="default"/>
      </w:rPr>
    </w:lvl>
    <w:lvl w:ilvl="5" w:tplc="89C49BCE">
      <w:numFmt w:val="bullet"/>
      <w:lvlText w:val="•"/>
      <w:lvlJc w:val="left"/>
      <w:pPr>
        <w:ind w:left="1114" w:hanging="480"/>
      </w:pPr>
      <w:rPr>
        <w:rFonts w:hint="default"/>
      </w:rPr>
    </w:lvl>
    <w:lvl w:ilvl="6" w:tplc="BC1AC830">
      <w:numFmt w:val="bullet"/>
      <w:lvlText w:val="•"/>
      <w:lvlJc w:val="left"/>
      <w:pPr>
        <w:ind w:left="1217" w:hanging="480"/>
      </w:pPr>
      <w:rPr>
        <w:rFonts w:hint="default"/>
      </w:rPr>
    </w:lvl>
    <w:lvl w:ilvl="7" w:tplc="6284FC7A">
      <w:numFmt w:val="bullet"/>
      <w:lvlText w:val="•"/>
      <w:lvlJc w:val="left"/>
      <w:pPr>
        <w:ind w:left="1320" w:hanging="480"/>
      </w:pPr>
      <w:rPr>
        <w:rFonts w:hint="default"/>
      </w:rPr>
    </w:lvl>
    <w:lvl w:ilvl="8" w:tplc="9514C3AC">
      <w:numFmt w:val="bullet"/>
      <w:lvlText w:val="•"/>
      <w:lvlJc w:val="left"/>
      <w:pPr>
        <w:ind w:left="1423" w:hanging="4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8AD"/>
    <w:rsid w:val="00016A3F"/>
    <w:rsid w:val="00081519"/>
    <w:rsid w:val="000C1256"/>
    <w:rsid w:val="0012232D"/>
    <w:rsid w:val="00131494"/>
    <w:rsid w:val="001F4F49"/>
    <w:rsid w:val="003225BF"/>
    <w:rsid w:val="003D2A97"/>
    <w:rsid w:val="004114D6"/>
    <w:rsid w:val="00416252"/>
    <w:rsid w:val="004239C9"/>
    <w:rsid w:val="00433204"/>
    <w:rsid w:val="004409B2"/>
    <w:rsid w:val="004A68D5"/>
    <w:rsid w:val="0058779A"/>
    <w:rsid w:val="005B4D9F"/>
    <w:rsid w:val="005B607F"/>
    <w:rsid w:val="006020E2"/>
    <w:rsid w:val="00613D67"/>
    <w:rsid w:val="00715DB4"/>
    <w:rsid w:val="007C2174"/>
    <w:rsid w:val="007F3466"/>
    <w:rsid w:val="00804C89"/>
    <w:rsid w:val="008141D6"/>
    <w:rsid w:val="008478DB"/>
    <w:rsid w:val="008A38AD"/>
    <w:rsid w:val="00982680"/>
    <w:rsid w:val="009A2A11"/>
    <w:rsid w:val="00A029B8"/>
    <w:rsid w:val="00AA0CC1"/>
    <w:rsid w:val="00AF1D1C"/>
    <w:rsid w:val="00B7523E"/>
    <w:rsid w:val="00CB5F71"/>
    <w:rsid w:val="00D04666"/>
    <w:rsid w:val="00DB3E2F"/>
    <w:rsid w:val="00E876FF"/>
    <w:rsid w:val="00EA2155"/>
    <w:rsid w:val="00ED6535"/>
    <w:rsid w:val="00F7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AD"/>
    <w:pPr>
      <w:widowControl w:val="0"/>
      <w:autoSpaceDE w:val="0"/>
      <w:autoSpaceDN w:val="0"/>
    </w:pPr>
    <w:rPr>
      <w:rFonts w:ascii="MingLiU_HKSCS" w:hAnsi="MingLiU_HKSCS" w:cs="MingLiU_HKSCS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A38AD"/>
    <w:pPr>
      <w:spacing w:before="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25BF"/>
    <w:rPr>
      <w:rFonts w:ascii="MingLiU_HKSCS" w:hAnsi="MingLiU_HKSCS" w:cs="MingLiU_HKSCS"/>
      <w:kern w:val="0"/>
      <w:sz w:val="22"/>
    </w:rPr>
  </w:style>
  <w:style w:type="paragraph" w:styleId="ListParagraph">
    <w:name w:val="List Paragraph"/>
    <w:basedOn w:val="Normal"/>
    <w:uiPriority w:val="99"/>
    <w:qFormat/>
    <w:rsid w:val="008A38AD"/>
    <w:pPr>
      <w:spacing w:before="2"/>
      <w:ind w:left="1480" w:right="1019" w:hanging="480"/>
      <w:jc w:val="both"/>
    </w:pPr>
  </w:style>
  <w:style w:type="paragraph" w:customStyle="1" w:styleId="TableParagraph">
    <w:name w:val="Table Paragraph"/>
    <w:basedOn w:val="Normal"/>
    <w:uiPriority w:val="99"/>
    <w:rsid w:val="008A38AD"/>
  </w:style>
  <w:style w:type="paragraph" w:styleId="NormalWeb">
    <w:name w:val="Normal (Web)"/>
    <w:basedOn w:val="Normal"/>
    <w:uiPriority w:val="99"/>
    <w:rsid w:val="005B4D9F"/>
    <w:pPr>
      <w:widowControl/>
      <w:autoSpaceDE/>
      <w:autoSpaceDN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B4D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829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1839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1847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826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1832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827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1836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147</Words>
  <Characters>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&lt;4D6963726F736F667420576F7264202D20B2C4A440B1E8A6B85FB056BD6DB357BD64A142BDD2AAEDA142B056BD6DA4A4A4DFA661A77D2E646F6378&gt;</dc:title>
  <dc:subject/>
  <dc:creator>m222110875</dc:creator>
  <cp:keywords/>
  <dc:description/>
  <cp:lastModifiedBy>F227482095</cp:lastModifiedBy>
  <cp:revision>2</cp:revision>
  <dcterms:created xsi:type="dcterms:W3CDTF">2022-05-19T01:28:00Z</dcterms:created>
  <dcterms:modified xsi:type="dcterms:W3CDTF">2022-05-19T01:28:00Z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PrimoPDF http://www.primopdf.com/</vt:lpwstr>
  </property>
</Properties>
</file>