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B781" w14:textId="77777777" w:rsidR="00D410CF" w:rsidRPr="001533C3" w:rsidRDefault="00FD1BC1" w:rsidP="00534BFB">
      <w:pPr>
        <w:spacing w:line="400" w:lineRule="exact"/>
        <w:jc w:val="center"/>
        <w:rPr>
          <w:rFonts w:ascii="標楷體" w:eastAsia="標楷體" w:hAnsi="標楷體"/>
          <w:b/>
          <w:color w:val="000000"/>
          <w:sz w:val="36"/>
          <w:szCs w:val="36"/>
        </w:rPr>
      </w:pPr>
      <w:r w:rsidRPr="001533C3">
        <w:rPr>
          <w:rFonts w:ascii="標楷體" w:eastAsia="標楷體" w:hAnsi="標楷體" w:hint="eastAsia"/>
          <w:b/>
          <w:color w:val="000000"/>
          <w:sz w:val="36"/>
          <w:szCs w:val="36"/>
        </w:rPr>
        <w:t>財團法人中華民國證券櫃檯買賣中心</w:t>
      </w:r>
    </w:p>
    <w:p w14:paraId="3433BB89" w14:textId="77777777" w:rsidR="003328B6" w:rsidRPr="001533C3" w:rsidRDefault="00FD1BC1" w:rsidP="003328B6">
      <w:pPr>
        <w:spacing w:line="400" w:lineRule="exact"/>
        <w:jc w:val="center"/>
        <w:rPr>
          <w:rFonts w:ascii="標楷體" w:eastAsia="標楷體" w:hAnsi="標楷體"/>
          <w:b/>
          <w:color w:val="000000"/>
          <w:sz w:val="36"/>
          <w:szCs w:val="36"/>
        </w:rPr>
      </w:pPr>
      <w:proofErr w:type="gramStart"/>
      <w:r w:rsidRPr="001533C3">
        <w:rPr>
          <w:rFonts w:ascii="標楷體" w:eastAsia="標楷體" w:hAnsi="標楷體" w:hint="eastAsia"/>
          <w:b/>
          <w:color w:val="000000"/>
          <w:sz w:val="36"/>
          <w:szCs w:val="36"/>
        </w:rPr>
        <w:t>創櫃板</w:t>
      </w:r>
      <w:proofErr w:type="gramEnd"/>
      <w:r w:rsidRPr="001533C3">
        <w:rPr>
          <w:rFonts w:ascii="標楷體" w:eastAsia="標楷體" w:hAnsi="標楷體" w:hint="eastAsia"/>
          <w:b/>
          <w:color w:val="000000"/>
          <w:sz w:val="36"/>
          <w:szCs w:val="36"/>
        </w:rPr>
        <w:t>管理辦法</w:t>
      </w:r>
    </w:p>
    <w:p w14:paraId="3FAE515C" w14:textId="77777777" w:rsidR="003328B6" w:rsidRPr="001533C3" w:rsidRDefault="003328B6" w:rsidP="003328B6">
      <w:pPr>
        <w:spacing w:line="400" w:lineRule="exact"/>
        <w:jc w:val="right"/>
        <w:rPr>
          <w:rFonts w:ascii="標楷體" w:eastAsia="標楷體" w:hAnsi="標楷體"/>
          <w:b/>
          <w:color w:val="000000"/>
          <w:sz w:val="28"/>
          <w:szCs w:val="28"/>
        </w:rPr>
      </w:pPr>
      <w:r w:rsidRPr="001533C3">
        <w:rPr>
          <w:rFonts w:ascii="標楷體" w:eastAsia="標楷體" w:hAnsi="標楷體" w:hint="eastAsia"/>
          <w:b/>
          <w:color w:val="000000"/>
          <w:sz w:val="28"/>
          <w:szCs w:val="28"/>
        </w:rPr>
        <w:t>114.1.9公告施行</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3328B6" w:rsidRPr="003328B6" w14:paraId="06592645" w14:textId="77777777" w:rsidTr="001533C3">
        <w:tc>
          <w:tcPr>
            <w:tcW w:w="10060" w:type="dxa"/>
            <w:shd w:val="clear" w:color="auto" w:fill="auto"/>
          </w:tcPr>
          <w:p w14:paraId="1D74010E" w14:textId="77777777" w:rsidR="003328B6" w:rsidRPr="001533C3" w:rsidRDefault="003328B6" w:rsidP="001533C3">
            <w:pPr>
              <w:spacing w:line="320" w:lineRule="exact"/>
              <w:rPr>
                <w:rFonts w:eastAsia="標楷體"/>
                <w:b/>
                <w:color w:val="000000"/>
                <w:sz w:val="28"/>
                <w:szCs w:val="28"/>
              </w:rPr>
            </w:pPr>
            <w:r w:rsidRPr="001533C3">
              <w:rPr>
                <w:rFonts w:eastAsia="標楷體" w:hint="eastAsia"/>
                <w:b/>
                <w:color w:val="000000"/>
                <w:sz w:val="28"/>
                <w:szCs w:val="28"/>
              </w:rPr>
              <w:t>第一章</w:t>
            </w:r>
            <w:r w:rsidRPr="001533C3">
              <w:rPr>
                <w:rFonts w:eastAsia="標楷體" w:hint="eastAsia"/>
                <w:b/>
                <w:color w:val="000000"/>
                <w:sz w:val="28"/>
                <w:szCs w:val="28"/>
              </w:rPr>
              <w:t xml:space="preserve"> </w:t>
            </w:r>
            <w:r w:rsidRPr="001533C3">
              <w:rPr>
                <w:rFonts w:eastAsia="標楷體" w:hint="eastAsia"/>
                <w:b/>
                <w:color w:val="000000"/>
                <w:sz w:val="28"/>
                <w:szCs w:val="28"/>
              </w:rPr>
              <w:t>總則</w:t>
            </w:r>
          </w:p>
        </w:tc>
      </w:tr>
      <w:tr w:rsidR="003328B6" w:rsidRPr="003328B6" w14:paraId="0EF5C27F" w14:textId="77777777" w:rsidTr="001533C3">
        <w:tc>
          <w:tcPr>
            <w:tcW w:w="10060" w:type="dxa"/>
            <w:shd w:val="clear" w:color="auto" w:fill="auto"/>
          </w:tcPr>
          <w:p w14:paraId="251DD0AD" w14:textId="77777777" w:rsidR="003328B6" w:rsidRPr="001533C3" w:rsidRDefault="003328B6" w:rsidP="001533C3">
            <w:pPr>
              <w:spacing w:line="320" w:lineRule="exact"/>
              <w:rPr>
                <w:rFonts w:eastAsia="標楷體"/>
                <w:bCs/>
                <w:color w:val="000000"/>
                <w:sz w:val="28"/>
                <w:szCs w:val="28"/>
              </w:rPr>
            </w:pPr>
            <w:r w:rsidRPr="001533C3">
              <w:rPr>
                <w:rFonts w:eastAsia="標楷體" w:hint="eastAsia"/>
                <w:bCs/>
                <w:color w:val="000000"/>
                <w:sz w:val="28"/>
                <w:szCs w:val="28"/>
              </w:rPr>
              <w:t>第一條</w:t>
            </w:r>
            <w:r w:rsidRPr="001533C3">
              <w:rPr>
                <w:rFonts w:eastAsia="標楷體" w:hint="eastAsia"/>
                <w:bCs/>
                <w:color w:val="000000"/>
                <w:sz w:val="28"/>
                <w:szCs w:val="28"/>
              </w:rPr>
              <w:t xml:space="preserve"> </w:t>
            </w:r>
          </w:p>
          <w:p w14:paraId="03DB4BC0" w14:textId="77777777" w:rsidR="003328B6" w:rsidRPr="001533C3" w:rsidRDefault="003328B6" w:rsidP="001533C3">
            <w:pPr>
              <w:spacing w:line="320" w:lineRule="exact"/>
              <w:ind w:firstLineChars="200" w:firstLine="560"/>
              <w:jc w:val="both"/>
              <w:rPr>
                <w:rFonts w:eastAsia="標楷體"/>
                <w:b/>
                <w:color w:val="000000"/>
                <w:sz w:val="28"/>
                <w:szCs w:val="28"/>
              </w:rPr>
            </w:pPr>
            <w:r w:rsidRPr="001533C3">
              <w:rPr>
                <w:rFonts w:eastAsia="標楷體" w:hint="eastAsia"/>
                <w:bCs/>
                <w:color w:val="000000"/>
                <w:sz w:val="28"/>
                <w:szCs w:val="28"/>
              </w:rPr>
              <w:t>為輔導我國未公開發行之創新、創意企業發展並協助籌資，以提升我國經濟之活力及開創力，特訂定本辦法。</w:t>
            </w:r>
          </w:p>
        </w:tc>
      </w:tr>
      <w:tr w:rsidR="003328B6" w:rsidRPr="003328B6" w14:paraId="121A2621" w14:textId="77777777" w:rsidTr="001533C3">
        <w:tc>
          <w:tcPr>
            <w:tcW w:w="10060" w:type="dxa"/>
            <w:shd w:val="clear" w:color="auto" w:fill="auto"/>
          </w:tcPr>
          <w:p w14:paraId="05332907" w14:textId="77777777" w:rsidR="003328B6" w:rsidRPr="001533C3" w:rsidRDefault="003328B6" w:rsidP="001533C3">
            <w:pPr>
              <w:spacing w:line="320" w:lineRule="exact"/>
              <w:ind w:left="840" w:hangingChars="300" w:hanging="840"/>
              <w:jc w:val="both"/>
              <w:rPr>
                <w:rFonts w:ascii="標楷體" w:eastAsia="標楷體" w:hAnsi="標楷體"/>
                <w:bCs/>
                <w:color w:val="000000"/>
                <w:sz w:val="28"/>
                <w:szCs w:val="28"/>
              </w:rPr>
            </w:pPr>
            <w:bookmarkStart w:id="0" w:name="_Hlk184385951"/>
            <w:r w:rsidRPr="001533C3">
              <w:rPr>
                <w:rFonts w:ascii="標楷體" w:eastAsia="標楷體" w:hAnsi="標楷體" w:hint="eastAsia"/>
                <w:bCs/>
                <w:color w:val="000000"/>
                <w:sz w:val="28"/>
                <w:szCs w:val="28"/>
              </w:rPr>
              <w:t>第二條</w:t>
            </w:r>
          </w:p>
          <w:p w14:paraId="16B9AF70" w14:textId="77777777" w:rsidR="003328B6" w:rsidRPr="001533C3" w:rsidRDefault="003328B6" w:rsidP="001533C3">
            <w:pPr>
              <w:spacing w:line="320" w:lineRule="exact"/>
              <w:ind w:firstLineChars="200" w:firstLine="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本辦法用詞定義如下：</w:t>
            </w:r>
          </w:p>
          <w:p w14:paraId="6C8C1082" w14:textId="77777777" w:rsidR="003328B6" w:rsidRPr="001533C3" w:rsidRDefault="003328B6" w:rsidP="001533C3">
            <w:pPr>
              <w:spacing w:line="320" w:lineRule="exact"/>
              <w:ind w:left="560" w:hangingChars="200" w:hanging="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一、主管機關：指我國金融監督管理委員會。</w:t>
            </w:r>
          </w:p>
          <w:p w14:paraId="54624D9A" w14:textId="77777777" w:rsidR="003328B6" w:rsidRPr="001533C3" w:rsidRDefault="003328B6" w:rsidP="001533C3">
            <w:pPr>
              <w:spacing w:line="320" w:lineRule="exact"/>
              <w:ind w:left="560" w:hangingChars="200" w:hanging="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二、本中心：指財團法人中華民國證券櫃檯買賣中心。</w:t>
            </w:r>
          </w:p>
          <w:p w14:paraId="5A47E8E2" w14:textId="77777777" w:rsidR="003328B6" w:rsidRPr="001533C3" w:rsidRDefault="003328B6" w:rsidP="001533C3">
            <w:pPr>
              <w:spacing w:line="320" w:lineRule="exact"/>
              <w:ind w:left="560" w:hangingChars="200" w:hanging="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三、公司：指依我國公司法組織之股份有限公司或有限公司。</w:t>
            </w:r>
          </w:p>
          <w:p w14:paraId="13BDFB13" w14:textId="77777777" w:rsidR="003328B6" w:rsidRPr="001533C3" w:rsidRDefault="003328B6" w:rsidP="001533C3">
            <w:pPr>
              <w:spacing w:line="320" w:lineRule="exact"/>
              <w:ind w:left="560" w:hangingChars="200" w:hanging="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四、</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：指本中心所建置，協助創新、創意企業資訊揭露及籌資，並供投資人參與公司現金增資認購股票之專區。</w:t>
            </w:r>
          </w:p>
          <w:p w14:paraId="7A55BAA0" w14:textId="77777777" w:rsidR="003328B6" w:rsidRPr="001533C3" w:rsidRDefault="003328B6" w:rsidP="001533C3">
            <w:pPr>
              <w:spacing w:line="320" w:lineRule="exact"/>
              <w:ind w:left="560" w:hangingChars="200" w:hanging="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五、</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公司：指已依本辦法規定登錄</w:t>
            </w:r>
            <w:proofErr w:type="gramStart"/>
            <w:r w:rsidRPr="001533C3">
              <w:rPr>
                <w:rFonts w:ascii="標楷體" w:eastAsia="標楷體" w:hAnsi="標楷體" w:hint="eastAsia"/>
                <w:bCs/>
                <w:color w:val="000000"/>
                <w:sz w:val="28"/>
                <w:szCs w:val="28"/>
              </w:rPr>
              <w:t>於創櫃板</w:t>
            </w:r>
            <w:proofErr w:type="gramEnd"/>
            <w:r w:rsidRPr="001533C3">
              <w:rPr>
                <w:rFonts w:ascii="標楷體" w:eastAsia="標楷體" w:hAnsi="標楷體" w:hint="eastAsia"/>
                <w:bCs/>
                <w:color w:val="000000"/>
                <w:sz w:val="28"/>
                <w:szCs w:val="28"/>
              </w:rPr>
              <w:t>之股份有限公司。</w:t>
            </w:r>
          </w:p>
          <w:p w14:paraId="45E58B34" w14:textId="77777777" w:rsidR="003328B6" w:rsidRPr="001533C3" w:rsidRDefault="003328B6" w:rsidP="001533C3">
            <w:pPr>
              <w:spacing w:line="320" w:lineRule="exact"/>
              <w:ind w:leftChars="13" w:left="591" w:hangingChars="200" w:hanging="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六、推薦單位：中央目的事業主管機關、直轄市及縣（市）政府、國家實驗研究院、工業技術研究院、商業發展研究院、資訊工業策進會、證券承銷商、會計師公會、聯合會計師事務所、中華民國創業投資商業同業公會及所屬會員、中華民國私募股權投資商業同業公會及所屬會員或其他提出申請經本中心認可機關。</w:t>
            </w:r>
          </w:p>
        </w:tc>
      </w:tr>
      <w:bookmarkEnd w:id="0"/>
      <w:tr w:rsidR="003328B6" w:rsidRPr="003328B6" w14:paraId="1D06A32D" w14:textId="77777777" w:rsidTr="001533C3">
        <w:tc>
          <w:tcPr>
            <w:tcW w:w="10060" w:type="dxa"/>
            <w:shd w:val="clear" w:color="auto" w:fill="auto"/>
          </w:tcPr>
          <w:p w14:paraId="10358A78" w14:textId="77777777" w:rsidR="003328B6" w:rsidRPr="001533C3" w:rsidRDefault="003328B6" w:rsidP="001533C3">
            <w:pPr>
              <w:spacing w:line="320" w:lineRule="exact"/>
              <w:ind w:left="840" w:hangingChars="300" w:hanging="84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 xml:space="preserve">第三條   </w:t>
            </w:r>
          </w:p>
          <w:p w14:paraId="710DE632" w14:textId="77777777" w:rsidR="003328B6" w:rsidRPr="001533C3" w:rsidRDefault="003328B6" w:rsidP="001533C3">
            <w:pPr>
              <w:spacing w:line="320" w:lineRule="exact"/>
              <w:ind w:firstLineChars="200" w:firstLine="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公司向本中心申請登錄</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，應於本中心第一階段創新創意評估通過後接受本中心統籌之公設聯合輔導機制之輔導，並於本中心第二階段輔導成效審查通過暨符合第十三條第一項及登錄</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條件後，始可登錄</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w:t>
            </w:r>
          </w:p>
          <w:p w14:paraId="3D450CBE" w14:textId="77777777" w:rsidR="003328B6" w:rsidRPr="001533C3" w:rsidRDefault="003328B6" w:rsidP="001533C3">
            <w:pPr>
              <w:spacing w:line="320" w:lineRule="exact"/>
              <w:ind w:firstLineChars="200" w:firstLine="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公司申請登錄</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之相關審查程序、終止輔導、停止透過</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之籌資資格、終止登錄</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及本中心就</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所為之輔導與管理等事宜，應依相關法令、本辦法及本中心相關函令規定辦理。</w:t>
            </w:r>
          </w:p>
        </w:tc>
      </w:tr>
      <w:tr w:rsidR="003328B6" w:rsidRPr="003328B6" w14:paraId="24277A74" w14:textId="77777777" w:rsidTr="001533C3">
        <w:tc>
          <w:tcPr>
            <w:tcW w:w="10060" w:type="dxa"/>
            <w:shd w:val="clear" w:color="auto" w:fill="auto"/>
          </w:tcPr>
          <w:p w14:paraId="22AEBA22" w14:textId="77777777" w:rsidR="003328B6" w:rsidRPr="001533C3" w:rsidRDefault="003328B6" w:rsidP="001533C3">
            <w:pPr>
              <w:spacing w:line="320" w:lineRule="exact"/>
              <w:ind w:left="981" w:hangingChars="350" w:hanging="981"/>
              <w:jc w:val="both"/>
              <w:rPr>
                <w:rFonts w:eastAsia="標楷體"/>
                <w:b/>
                <w:color w:val="000000"/>
                <w:sz w:val="28"/>
                <w:szCs w:val="28"/>
              </w:rPr>
            </w:pPr>
            <w:r w:rsidRPr="001533C3">
              <w:rPr>
                <w:rFonts w:eastAsia="標楷體" w:hint="eastAsia"/>
                <w:b/>
                <w:color w:val="000000"/>
                <w:sz w:val="28"/>
                <w:szCs w:val="28"/>
              </w:rPr>
              <w:t>第二章</w:t>
            </w:r>
            <w:r w:rsidRPr="001533C3">
              <w:rPr>
                <w:rFonts w:eastAsia="標楷體" w:hint="eastAsia"/>
                <w:b/>
                <w:color w:val="000000"/>
                <w:sz w:val="28"/>
                <w:szCs w:val="28"/>
              </w:rPr>
              <w:t xml:space="preserve"> </w:t>
            </w:r>
            <w:r w:rsidRPr="001533C3">
              <w:rPr>
                <w:rFonts w:eastAsia="標楷體" w:hint="eastAsia"/>
                <w:b/>
                <w:color w:val="000000"/>
                <w:sz w:val="28"/>
                <w:szCs w:val="28"/>
              </w:rPr>
              <w:t>創新創意評估</w:t>
            </w:r>
          </w:p>
        </w:tc>
      </w:tr>
      <w:tr w:rsidR="003328B6" w:rsidRPr="003328B6" w14:paraId="4B625EB8" w14:textId="77777777" w:rsidTr="001533C3">
        <w:tc>
          <w:tcPr>
            <w:tcW w:w="10060" w:type="dxa"/>
            <w:shd w:val="clear" w:color="auto" w:fill="auto"/>
          </w:tcPr>
          <w:p w14:paraId="19916E4A" w14:textId="77777777" w:rsidR="003328B6" w:rsidRPr="001533C3" w:rsidRDefault="003328B6" w:rsidP="001533C3">
            <w:pPr>
              <w:adjustRightInd w:val="0"/>
              <w:snapToGrid w:val="0"/>
              <w:spacing w:line="320" w:lineRule="exact"/>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 xml:space="preserve">第四條   </w:t>
            </w:r>
          </w:p>
          <w:p w14:paraId="7B40BE8F"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公司提出登錄</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之申請，應符合下列各款條件：</w:t>
            </w:r>
          </w:p>
          <w:p w14:paraId="7DDB5E32"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一、係依我國公司法組織之股份有限公司或有限公司。</w:t>
            </w:r>
          </w:p>
          <w:p w14:paraId="63B993E1"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二、公司具創新、創意構想及未來發展潛力者。</w:t>
            </w:r>
          </w:p>
          <w:p w14:paraId="616B1858" w14:textId="77777777" w:rsidR="003328B6" w:rsidRPr="001533C3" w:rsidRDefault="003328B6" w:rsidP="001533C3">
            <w:pPr>
              <w:adjustRightInd w:val="0"/>
              <w:snapToGrid w:val="0"/>
              <w:spacing w:line="320" w:lineRule="exact"/>
              <w:ind w:leftChars="-266" w:left="-78" w:hangingChars="200" w:hanging="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 xml:space="preserve">       </w:t>
            </w:r>
            <w:r w:rsidRPr="001533C3">
              <w:rPr>
                <w:rFonts w:ascii="標楷體" w:eastAsia="標楷體" w:hAnsi="標楷體"/>
                <w:bCs/>
                <w:color w:val="000000"/>
                <w:sz w:val="28"/>
                <w:szCs w:val="28"/>
              </w:rPr>
              <w:t xml:space="preserve"> </w:t>
            </w:r>
            <w:r w:rsidRPr="001533C3">
              <w:rPr>
                <w:rFonts w:ascii="標楷體" w:eastAsia="標楷體" w:hAnsi="標楷體" w:hint="eastAsia"/>
                <w:bCs/>
                <w:color w:val="000000"/>
                <w:sz w:val="28"/>
                <w:szCs w:val="28"/>
              </w:rPr>
              <w:t>公司應檢具「登錄</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申請書」（附件一），備齊營業計畫書等相關書件，向本中心提出申請。</w:t>
            </w:r>
          </w:p>
          <w:p w14:paraId="6491E09A" w14:textId="77777777" w:rsidR="003328B6" w:rsidRPr="001533C3" w:rsidRDefault="003328B6" w:rsidP="001533C3">
            <w:pPr>
              <w:adjustRightInd w:val="0"/>
              <w:snapToGrid w:val="0"/>
              <w:spacing w:line="320" w:lineRule="exact"/>
              <w:jc w:val="both"/>
              <w:rPr>
                <w:rFonts w:eastAsia="標楷體"/>
                <w:bCs/>
                <w:color w:val="000000"/>
                <w:sz w:val="28"/>
                <w:szCs w:val="28"/>
              </w:rPr>
            </w:pPr>
            <w:r w:rsidRPr="001533C3">
              <w:rPr>
                <w:rFonts w:ascii="標楷體" w:eastAsia="標楷體" w:hAnsi="標楷體" w:hint="eastAsia"/>
                <w:bCs/>
                <w:color w:val="000000"/>
                <w:sz w:val="28"/>
                <w:szCs w:val="28"/>
              </w:rPr>
              <w:t xml:space="preserve">    本中心受理申請案後，應填製「申請書件紀錄表」（附件二），經檢查申請書件未齊備者，本中心應限期補正，逾期未完成補正者，得退回其申請案。經檢查申請書件齊備、具創新創意構想並經本中心綜合判斷無違反誠信原則、重大違反法令或涉有重大非常規交易等情事，同意其適宜接受輔導者，函復申請公司同意其開始接受本中心輔導；經本中心不同意者，函復申請公司退回其申請案。</w:t>
            </w:r>
          </w:p>
        </w:tc>
      </w:tr>
      <w:tr w:rsidR="003328B6" w:rsidRPr="003328B6" w14:paraId="117790AB" w14:textId="77777777" w:rsidTr="001533C3">
        <w:tc>
          <w:tcPr>
            <w:tcW w:w="10060" w:type="dxa"/>
            <w:shd w:val="clear" w:color="auto" w:fill="auto"/>
          </w:tcPr>
          <w:p w14:paraId="17D88C77"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第五條</w:t>
            </w:r>
          </w:p>
          <w:p w14:paraId="69917FFA"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s="細明體"/>
                <w:color w:val="000000"/>
                <w:kern w:val="0"/>
                <w:sz w:val="28"/>
                <w:szCs w:val="28"/>
              </w:rPr>
            </w:pPr>
            <w:r w:rsidRPr="001533C3">
              <w:rPr>
                <w:rFonts w:ascii="標楷體" w:eastAsia="標楷體" w:hAnsi="標楷體" w:cs="細明體" w:hint="eastAsia"/>
                <w:color w:val="000000"/>
                <w:kern w:val="0"/>
                <w:sz w:val="28"/>
                <w:szCs w:val="28"/>
              </w:rPr>
              <w:t>申請</w:t>
            </w:r>
            <w:proofErr w:type="gramStart"/>
            <w:r w:rsidRPr="001533C3">
              <w:rPr>
                <w:rFonts w:ascii="標楷體" w:eastAsia="標楷體" w:hAnsi="標楷體" w:cs="細明體" w:hint="eastAsia"/>
                <w:color w:val="000000"/>
                <w:kern w:val="0"/>
                <w:sz w:val="28"/>
                <w:szCs w:val="28"/>
              </w:rPr>
              <w:t>公司屬</w:t>
            </w:r>
            <w:r w:rsidRPr="001533C3">
              <w:rPr>
                <w:rFonts w:ascii="標楷體" w:eastAsia="標楷體" w:hAnsi="標楷體" w:hint="eastAsia"/>
                <w:color w:val="000000"/>
                <w:sz w:val="28"/>
                <w:szCs w:val="28"/>
              </w:rPr>
              <w:t>具創新</w:t>
            </w:r>
            <w:proofErr w:type="gramEnd"/>
            <w:r w:rsidRPr="001533C3">
              <w:rPr>
                <w:rFonts w:ascii="標楷體" w:eastAsia="標楷體" w:hAnsi="標楷體" w:hint="eastAsia"/>
                <w:color w:val="000000"/>
                <w:sz w:val="28"/>
                <w:szCs w:val="28"/>
              </w:rPr>
              <w:t>、創意構想者，係指</w:t>
            </w:r>
            <w:r w:rsidRPr="001533C3">
              <w:rPr>
                <w:rFonts w:ascii="標楷體" w:eastAsia="標楷體" w:hAnsi="標楷體" w:cs="細明體" w:hint="eastAsia"/>
                <w:color w:val="000000"/>
                <w:kern w:val="0"/>
                <w:sz w:val="28"/>
                <w:szCs w:val="28"/>
              </w:rPr>
              <w:t>符合下列各款情形之</w:t>
            </w:r>
            <w:proofErr w:type="gramStart"/>
            <w:r w:rsidRPr="001533C3">
              <w:rPr>
                <w:rFonts w:ascii="標楷體" w:eastAsia="標楷體" w:hAnsi="標楷體" w:cs="細明體" w:hint="eastAsia"/>
                <w:color w:val="000000"/>
                <w:kern w:val="0"/>
                <w:sz w:val="28"/>
                <w:szCs w:val="28"/>
              </w:rPr>
              <w:t>一</w:t>
            </w:r>
            <w:proofErr w:type="gramEnd"/>
            <w:r w:rsidRPr="001533C3">
              <w:rPr>
                <w:rFonts w:ascii="標楷體" w:eastAsia="標楷體" w:hAnsi="標楷體" w:cs="細明體" w:hint="eastAsia"/>
                <w:color w:val="000000"/>
                <w:kern w:val="0"/>
                <w:sz w:val="28"/>
                <w:szCs w:val="28"/>
              </w:rPr>
              <w:t>：</w:t>
            </w:r>
          </w:p>
          <w:p w14:paraId="0DE7965B" w14:textId="77777777" w:rsidR="003328B6" w:rsidRPr="001533C3" w:rsidRDefault="003328B6" w:rsidP="001533C3">
            <w:pPr>
              <w:adjustRightInd w:val="0"/>
              <w:snapToGrid w:val="0"/>
              <w:spacing w:line="320" w:lineRule="exact"/>
              <w:ind w:left="456" w:hangingChars="163" w:hanging="456"/>
              <w:jc w:val="both"/>
              <w:rPr>
                <w:rFonts w:ascii="標楷體" w:eastAsia="標楷體" w:hAnsi="標楷體"/>
                <w:color w:val="000000"/>
                <w:sz w:val="28"/>
                <w:szCs w:val="28"/>
              </w:rPr>
            </w:pPr>
            <w:r w:rsidRPr="001533C3">
              <w:rPr>
                <w:rFonts w:ascii="標楷體" w:eastAsia="標楷體" w:hAnsi="標楷體" w:hint="eastAsia"/>
                <w:color w:val="000000"/>
                <w:sz w:val="28"/>
                <w:szCs w:val="28"/>
              </w:rPr>
              <w:t>一、取具</w:t>
            </w:r>
            <w:r w:rsidRPr="001533C3">
              <w:rPr>
                <w:rFonts w:ascii="標楷體" w:eastAsia="標楷體" w:hAnsi="標楷體" w:cs="細明體" w:hint="eastAsia"/>
                <w:color w:val="000000"/>
                <w:kern w:val="0"/>
                <w:sz w:val="28"/>
                <w:szCs w:val="28"/>
              </w:rPr>
              <w:t>推薦單位</w:t>
            </w:r>
            <w:r w:rsidRPr="001533C3">
              <w:rPr>
                <w:rFonts w:ascii="標楷體" w:eastAsia="標楷體" w:hAnsi="標楷體" w:hint="eastAsia"/>
                <w:color w:val="000000"/>
                <w:sz w:val="28"/>
                <w:szCs w:val="28"/>
              </w:rPr>
              <w:t>之「公司具創新創意意見書」(附件三)</w:t>
            </w:r>
            <w:r w:rsidRPr="001533C3">
              <w:rPr>
                <w:rFonts w:ascii="標楷體" w:eastAsia="標楷體" w:hAnsi="標楷體" w:cs="細明體" w:hint="eastAsia"/>
                <w:color w:val="000000"/>
                <w:kern w:val="0"/>
                <w:sz w:val="28"/>
                <w:szCs w:val="28"/>
              </w:rPr>
              <w:t>者</w:t>
            </w:r>
            <w:r w:rsidRPr="001533C3">
              <w:rPr>
                <w:rFonts w:ascii="標楷體" w:eastAsia="標楷體" w:hAnsi="標楷體" w:hint="eastAsia"/>
                <w:color w:val="000000"/>
                <w:sz w:val="28"/>
                <w:szCs w:val="28"/>
              </w:rPr>
              <w:t>。</w:t>
            </w:r>
          </w:p>
          <w:p w14:paraId="087FD031" w14:textId="77777777" w:rsidR="003328B6" w:rsidRPr="001533C3" w:rsidRDefault="003328B6" w:rsidP="001533C3">
            <w:pPr>
              <w:adjustRightInd w:val="0"/>
              <w:snapToGrid w:val="0"/>
              <w:spacing w:line="320" w:lineRule="exact"/>
              <w:ind w:left="456" w:hangingChars="163" w:hanging="456"/>
              <w:jc w:val="both"/>
              <w:rPr>
                <w:rFonts w:ascii="標楷體" w:eastAsia="標楷體" w:hAnsi="標楷體"/>
                <w:color w:val="000000"/>
                <w:sz w:val="28"/>
                <w:szCs w:val="28"/>
              </w:rPr>
            </w:pPr>
            <w:r w:rsidRPr="001533C3">
              <w:rPr>
                <w:rFonts w:ascii="標楷體" w:eastAsia="標楷體" w:hAnsi="標楷體" w:cs="細明體" w:hint="eastAsia"/>
                <w:color w:val="000000"/>
                <w:kern w:val="0"/>
                <w:sz w:val="28"/>
                <w:szCs w:val="28"/>
              </w:rPr>
              <w:lastRenderedPageBreak/>
              <w:t>二、取具中央目的事業主管機關</w:t>
            </w:r>
            <w:proofErr w:type="gramStart"/>
            <w:r w:rsidRPr="001533C3">
              <w:rPr>
                <w:rFonts w:ascii="標楷體" w:eastAsia="標楷體" w:hAnsi="標楷體" w:cs="細明體" w:hint="eastAsia"/>
                <w:color w:val="000000"/>
                <w:kern w:val="0"/>
                <w:sz w:val="28"/>
                <w:szCs w:val="28"/>
              </w:rPr>
              <w:t>出具敘明</w:t>
            </w:r>
            <w:proofErr w:type="gramEnd"/>
            <w:r w:rsidRPr="001533C3">
              <w:rPr>
                <w:rFonts w:ascii="標楷體" w:eastAsia="標楷體" w:hAnsi="標楷體" w:cs="細明體" w:hint="eastAsia"/>
                <w:color w:val="000000"/>
                <w:kern w:val="0"/>
                <w:sz w:val="28"/>
                <w:szCs w:val="28"/>
              </w:rPr>
              <w:t>公司具創新創意理由之</w:t>
            </w:r>
            <w:proofErr w:type="gramStart"/>
            <w:r w:rsidRPr="001533C3">
              <w:rPr>
                <w:rFonts w:ascii="標楷體" w:eastAsia="標楷體" w:hAnsi="標楷體" w:cs="細明體" w:hint="eastAsia"/>
                <w:color w:val="000000"/>
                <w:kern w:val="0"/>
                <w:sz w:val="28"/>
                <w:szCs w:val="28"/>
              </w:rPr>
              <w:t>推薦函者</w:t>
            </w:r>
            <w:proofErr w:type="gramEnd"/>
            <w:r w:rsidRPr="001533C3">
              <w:rPr>
                <w:rFonts w:ascii="標楷體" w:eastAsia="標楷體" w:hAnsi="標楷體" w:cs="細明體" w:hint="eastAsia"/>
                <w:color w:val="000000"/>
                <w:kern w:val="0"/>
                <w:sz w:val="28"/>
                <w:szCs w:val="28"/>
              </w:rPr>
              <w:t>。</w:t>
            </w:r>
          </w:p>
          <w:p w14:paraId="2A62A4F2" w14:textId="77777777" w:rsidR="003328B6" w:rsidRPr="001533C3" w:rsidRDefault="003328B6" w:rsidP="001533C3">
            <w:pPr>
              <w:adjustRightInd w:val="0"/>
              <w:snapToGrid w:val="0"/>
              <w:spacing w:line="320" w:lineRule="exact"/>
              <w:ind w:left="456" w:hangingChars="163" w:hanging="456"/>
              <w:jc w:val="both"/>
              <w:rPr>
                <w:rFonts w:ascii="標楷體" w:eastAsia="標楷體" w:hAnsi="標楷體"/>
                <w:color w:val="000000"/>
                <w:sz w:val="28"/>
                <w:szCs w:val="28"/>
              </w:rPr>
            </w:pPr>
            <w:r w:rsidRPr="001533C3">
              <w:rPr>
                <w:rFonts w:ascii="標楷體" w:eastAsia="標楷體" w:hAnsi="標楷體" w:hint="eastAsia"/>
                <w:color w:val="000000"/>
                <w:sz w:val="28"/>
                <w:szCs w:val="28"/>
              </w:rPr>
              <w:t>三、最近年度經會計師查核簽證之財務報告顯示營業收入達新臺幣五千萬元以上者。</w:t>
            </w:r>
          </w:p>
          <w:p w14:paraId="255E93C9" w14:textId="77777777" w:rsidR="003328B6" w:rsidRPr="001533C3" w:rsidRDefault="003328B6" w:rsidP="001533C3">
            <w:pPr>
              <w:adjustRightInd w:val="0"/>
              <w:snapToGrid w:val="0"/>
              <w:spacing w:line="320" w:lineRule="exact"/>
              <w:ind w:left="456" w:hangingChars="163" w:hanging="456"/>
              <w:jc w:val="both"/>
              <w:rPr>
                <w:rFonts w:eastAsia="標楷體"/>
                <w:color w:val="000000"/>
                <w:sz w:val="28"/>
                <w:szCs w:val="28"/>
              </w:rPr>
            </w:pPr>
            <w:r w:rsidRPr="001533C3">
              <w:rPr>
                <w:rFonts w:eastAsia="標楷體" w:hint="eastAsia"/>
                <w:color w:val="000000"/>
                <w:sz w:val="28"/>
                <w:szCs w:val="28"/>
              </w:rPr>
              <w:t>四</w:t>
            </w:r>
            <w:r w:rsidRPr="001533C3">
              <w:rPr>
                <w:rFonts w:eastAsia="標楷體"/>
                <w:color w:val="000000"/>
                <w:sz w:val="28"/>
                <w:szCs w:val="28"/>
              </w:rPr>
              <w:t>、獲得行政院國家發展基金投資者。</w:t>
            </w:r>
          </w:p>
          <w:p w14:paraId="38583E84" w14:textId="77777777" w:rsidR="003328B6" w:rsidRPr="001533C3" w:rsidRDefault="003328B6" w:rsidP="001533C3">
            <w:pPr>
              <w:adjustRightInd w:val="0"/>
              <w:snapToGrid w:val="0"/>
              <w:spacing w:line="320" w:lineRule="exact"/>
              <w:ind w:left="456" w:hangingChars="163" w:hanging="456"/>
              <w:jc w:val="both"/>
              <w:rPr>
                <w:rFonts w:eastAsia="標楷體"/>
                <w:color w:val="000000"/>
                <w:sz w:val="28"/>
                <w:szCs w:val="28"/>
              </w:rPr>
            </w:pPr>
            <w:r w:rsidRPr="001533C3">
              <w:rPr>
                <w:rFonts w:eastAsia="標楷體" w:hint="eastAsia"/>
                <w:color w:val="000000"/>
                <w:sz w:val="28"/>
                <w:szCs w:val="28"/>
              </w:rPr>
              <w:t>五</w:t>
            </w:r>
            <w:r w:rsidRPr="001533C3">
              <w:rPr>
                <w:rFonts w:eastAsia="標楷體"/>
                <w:color w:val="000000"/>
                <w:sz w:val="28"/>
                <w:szCs w:val="28"/>
              </w:rPr>
              <w:t>、取得經濟部推動「小型企業創新研發計畫」（</w:t>
            </w:r>
            <w:r w:rsidRPr="001533C3">
              <w:rPr>
                <w:rFonts w:eastAsia="標楷體"/>
                <w:color w:val="000000"/>
                <w:sz w:val="28"/>
                <w:szCs w:val="28"/>
              </w:rPr>
              <w:t>SBIR</w:t>
            </w:r>
            <w:r w:rsidRPr="001533C3">
              <w:rPr>
                <w:rFonts w:eastAsia="標楷體"/>
                <w:color w:val="000000"/>
                <w:sz w:val="28"/>
                <w:szCs w:val="28"/>
              </w:rPr>
              <w:t>計畫）</w:t>
            </w:r>
            <w:r w:rsidRPr="001533C3">
              <w:rPr>
                <w:rFonts w:eastAsia="標楷體" w:hint="eastAsia"/>
                <w:color w:val="000000"/>
                <w:sz w:val="28"/>
                <w:szCs w:val="28"/>
              </w:rPr>
              <w:t>或</w:t>
            </w:r>
            <w:r w:rsidRPr="001533C3">
              <w:rPr>
                <w:rFonts w:ascii="BrowalliaUPC" w:eastAsia="標楷體" w:hAnsi="BrowalliaUPC" w:cs="BrowalliaUPC" w:hint="cs"/>
                <w:color w:val="000000"/>
                <w:sz w:val="28"/>
                <w:szCs w:val="28"/>
              </w:rPr>
              <w:t>「</w:t>
            </w:r>
            <w:r w:rsidRPr="001533C3">
              <w:rPr>
                <w:rFonts w:ascii="BrowalliaUPC" w:eastAsia="標楷體" w:hAnsi="BrowalliaUPC" w:cs="BrowalliaUPC" w:hint="eastAsia"/>
                <w:color w:val="000000"/>
                <w:sz w:val="28"/>
                <w:szCs w:val="28"/>
              </w:rPr>
              <w:t>服務業創新研發計畫</w:t>
            </w:r>
            <w:r w:rsidRPr="001533C3">
              <w:rPr>
                <w:rFonts w:eastAsia="標楷體" w:cs="BrowalliaUPC" w:hint="eastAsia"/>
                <w:color w:val="000000"/>
                <w:sz w:val="28"/>
                <w:szCs w:val="28"/>
              </w:rPr>
              <w:t>(SIIR</w:t>
            </w:r>
            <w:r w:rsidRPr="001533C3">
              <w:rPr>
                <w:rFonts w:eastAsia="標楷體" w:cs="BrowalliaUPC" w:hint="eastAsia"/>
                <w:color w:val="000000"/>
                <w:sz w:val="28"/>
                <w:szCs w:val="28"/>
              </w:rPr>
              <w:t>計畫</w:t>
            </w:r>
            <w:r w:rsidRPr="001533C3">
              <w:rPr>
                <w:rFonts w:eastAsia="標楷體" w:cs="BrowalliaUPC" w:hint="eastAsia"/>
                <w:color w:val="000000"/>
                <w:sz w:val="28"/>
                <w:szCs w:val="28"/>
              </w:rPr>
              <w:t>)</w:t>
            </w:r>
            <w:r w:rsidRPr="001533C3">
              <w:rPr>
                <w:rFonts w:eastAsia="標楷體" w:cs="Browallia New" w:hint="cs"/>
                <w:color w:val="000000"/>
                <w:sz w:val="28"/>
                <w:szCs w:val="28"/>
              </w:rPr>
              <w:t>」</w:t>
            </w:r>
            <w:r w:rsidRPr="001533C3">
              <w:rPr>
                <w:rFonts w:eastAsia="標楷體" w:cs="Browallia New" w:hint="eastAsia"/>
                <w:color w:val="000000"/>
                <w:sz w:val="28"/>
                <w:szCs w:val="28"/>
              </w:rPr>
              <w:t>等創新研發</w:t>
            </w:r>
            <w:r w:rsidRPr="001533C3">
              <w:rPr>
                <w:rFonts w:eastAsia="標楷體"/>
                <w:color w:val="000000"/>
                <w:sz w:val="28"/>
                <w:szCs w:val="28"/>
              </w:rPr>
              <w:t>補助者。</w:t>
            </w:r>
          </w:p>
          <w:p w14:paraId="2C632625" w14:textId="77777777" w:rsidR="003328B6" w:rsidRPr="001533C3" w:rsidRDefault="003328B6" w:rsidP="001533C3">
            <w:pPr>
              <w:adjustRightInd w:val="0"/>
              <w:snapToGrid w:val="0"/>
              <w:spacing w:line="320" w:lineRule="exact"/>
              <w:ind w:left="456" w:hangingChars="163" w:hanging="456"/>
              <w:jc w:val="both"/>
              <w:rPr>
                <w:rFonts w:eastAsia="標楷體"/>
                <w:color w:val="000000"/>
                <w:sz w:val="28"/>
                <w:szCs w:val="28"/>
              </w:rPr>
            </w:pPr>
            <w:r w:rsidRPr="001533C3">
              <w:rPr>
                <w:rFonts w:eastAsia="標楷體" w:hint="eastAsia"/>
                <w:color w:val="000000"/>
                <w:sz w:val="28"/>
                <w:szCs w:val="28"/>
              </w:rPr>
              <w:t>六、</w:t>
            </w:r>
            <w:r w:rsidRPr="001533C3">
              <w:rPr>
                <w:rFonts w:eastAsia="標楷體" w:hint="eastAsia"/>
                <w:color w:val="000000"/>
                <w:sz w:val="28"/>
                <w:szCs w:val="28"/>
              </w:rPr>
              <w:tab/>
            </w:r>
            <w:r w:rsidRPr="001533C3">
              <w:rPr>
                <w:rFonts w:eastAsia="標楷體" w:hint="eastAsia"/>
                <w:color w:val="000000"/>
                <w:sz w:val="28"/>
                <w:szCs w:val="28"/>
              </w:rPr>
              <w:t>依科學園區設置管理條例核准於科學園區內成立之科學事業者。</w:t>
            </w:r>
          </w:p>
          <w:p w14:paraId="72BB2B43" w14:textId="77777777" w:rsidR="003328B6" w:rsidRPr="001533C3" w:rsidRDefault="003328B6" w:rsidP="001533C3">
            <w:pPr>
              <w:adjustRightInd w:val="0"/>
              <w:snapToGrid w:val="0"/>
              <w:spacing w:line="320" w:lineRule="exact"/>
              <w:ind w:firstLineChars="200" w:firstLine="560"/>
              <w:jc w:val="both"/>
              <w:rPr>
                <w:rFonts w:eastAsia="標楷體"/>
                <w:color w:val="000000"/>
                <w:sz w:val="28"/>
                <w:szCs w:val="28"/>
              </w:rPr>
            </w:pPr>
            <w:r w:rsidRPr="001533C3">
              <w:rPr>
                <w:rFonts w:ascii="標楷體" w:eastAsia="標楷體" w:hAnsi="標楷體" w:hint="eastAsia"/>
                <w:color w:val="000000"/>
                <w:sz w:val="28"/>
                <w:szCs w:val="28"/>
              </w:rPr>
              <w:t>推薦單位應依據本中心訂定之「公司具創新創意意見書」，評估公司具創新、創意構想及未來發展潛力等項目。</w:t>
            </w:r>
          </w:p>
        </w:tc>
      </w:tr>
      <w:tr w:rsidR="003328B6" w:rsidRPr="003328B6" w14:paraId="12D789E4" w14:textId="77777777" w:rsidTr="001533C3">
        <w:tc>
          <w:tcPr>
            <w:tcW w:w="10060" w:type="dxa"/>
            <w:shd w:val="clear" w:color="auto" w:fill="auto"/>
          </w:tcPr>
          <w:p w14:paraId="32F5B62E"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lastRenderedPageBreak/>
              <w:t>第六條</w:t>
            </w:r>
          </w:p>
          <w:p w14:paraId="175AD62F" w14:textId="77777777" w:rsidR="003328B6" w:rsidRPr="001533C3" w:rsidRDefault="003328B6" w:rsidP="001533C3">
            <w:pPr>
              <w:adjustRightInd w:val="0"/>
              <w:snapToGrid w:val="0"/>
              <w:spacing w:line="320" w:lineRule="exact"/>
              <w:ind w:left="840" w:hangingChars="300" w:hanging="840"/>
              <w:jc w:val="both"/>
              <w:rPr>
                <w:rFonts w:eastAsia="標楷體"/>
                <w:color w:val="000000"/>
                <w:sz w:val="28"/>
                <w:szCs w:val="28"/>
              </w:rPr>
            </w:pPr>
            <w:r w:rsidRPr="001533C3">
              <w:rPr>
                <w:rFonts w:ascii="標楷體" w:eastAsia="標楷體" w:hAnsi="標楷體" w:hint="eastAsia"/>
                <w:color w:val="000000"/>
                <w:sz w:val="28"/>
                <w:szCs w:val="28"/>
              </w:rPr>
              <w:t>(刪除)。</w:t>
            </w:r>
          </w:p>
        </w:tc>
      </w:tr>
      <w:tr w:rsidR="003328B6" w:rsidRPr="003328B6" w14:paraId="1CF79686" w14:textId="77777777" w:rsidTr="001533C3">
        <w:tc>
          <w:tcPr>
            <w:tcW w:w="10060" w:type="dxa"/>
            <w:shd w:val="clear" w:color="auto" w:fill="auto"/>
          </w:tcPr>
          <w:p w14:paraId="71D1A7DF"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第七條</w:t>
            </w:r>
          </w:p>
          <w:p w14:paraId="1322111F" w14:textId="77777777" w:rsidR="003328B6" w:rsidRPr="001533C3" w:rsidRDefault="003328B6" w:rsidP="001533C3">
            <w:pPr>
              <w:adjustRightInd w:val="0"/>
              <w:snapToGrid w:val="0"/>
              <w:spacing w:line="320" w:lineRule="exact"/>
              <w:ind w:left="840" w:hangingChars="300" w:hanging="840"/>
              <w:jc w:val="both"/>
              <w:rPr>
                <w:rFonts w:eastAsia="標楷體"/>
                <w:color w:val="000000"/>
                <w:sz w:val="28"/>
                <w:szCs w:val="28"/>
              </w:rPr>
            </w:pPr>
            <w:r w:rsidRPr="001533C3">
              <w:rPr>
                <w:rFonts w:ascii="標楷體" w:eastAsia="標楷體" w:hAnsi="標楷體" w:hint="eastAsia"/>
                <w:color w:val="000000"/>
                <w:sz w:val="28"/>
                <w:szCs w:val="28"/>
              </w:rPr>
              <w:t>(刪除)。</w:t>
            </w:r>
          </w:p>
        </w:tc>
      </w:tr>
      <w:tr w:rsidR="003328B6" w:rsidRPr="003328B6" w14:paraId="4888BEC7" w14:textId="77777777" w:rsidTr="001533C3">
        <w:tc>
          <w:tcPr>
            <w:tcW w:w="10060" w:type="dxa"/>
            <w:shd w:val="clear" w:color="auto" w:fill="auto"/>
          </w:tcPr>
          <w:p w14:paraId="6156585C" w14:textId="77777777" w:rsidR="003328B6" w:rsidRPr="001533C3" w:rsidRDefault="003328B6" w:rsidP="001533C3">
            <w:pPr>
              <w:adjustRightInd w:val="0"/>
              <w:snapToGrid w:val="0"/>
              <w:spacing w:line="320" w:lineRule="exact"/>
              <w:ind w:left="841" w:hangingChars="300" w:hanging="841"/>
              <w:jc w:val="both"/>
              <w:rPr>
                <w:rFonts w:ascii="標楷體" w:eastAsia="標楷體" w:hAnsi="標楷體"/>
                <w:color w:val="000000"/>
                <w:sz w:val="28"/>
                <w:szCs w:val="28"/>
              </w:rPr>
            </w:pPr>
            <w:r w:rsidRPr="001533C3">
              <w:rPr>
                <w:rFonts w:ascii="標楷體" w:eastAsia="標楷體" w:hAnsi="標楷體" w:hint="eastAsia"/>
                <w:b/>
                <w:bCs/>
                <w:color w:val="000000"/>
                <w:sz w:val="28"/>
                <w:szCs w:val="28"/>
              </w:rPr>
              <w:t>第</w:t>
            </w:r>
            <w:r w:rsidRPr="001533C3">
              <w:rPr>
                <w:rFonts w:eastAsia="標楷體" w:hint="eastAsia"/>
                <w:b/>
                <w:color w:val="000000"/>
                <w:sz w:val="28"/>
                <w:szCs w:val="28"/>
              </w:rPr>
              <w:t>三章</w:t>
            </w:r>
            <w:r w:rsidRPr="001533C3">
              <w:rPr>
                <w:rFonts w:eastAsia="標楷體" w:hint="eastAsia"/>
                <w:b/>
                <w:color w:val="000000"/>
                <w:sz w:val="28"/>
                <w:szCs w:val="28"/>
              </w:rPr>
              <w:t xml:space="preserve"> </w:t>
            </w:r>
            <w:r w:rsidRPr="001533C3">
              <w:rPr>
                <w:rFonts w:eastAsia="標楷體" w:hint="eastAsia"/>
                <w:b/>
                <w:color w:val="000000"/>
                <w:sz w:val="28"/>
                <w:szCs w:val="28"/>
              </w:rPr>
              <w:t>公設聯合輔導機制</w:t>
            </w:r>
          </w:p>
        </w:tc>
      </w:tr>
      <w:tr w:rsidR="003328B6" w:rsidRPr="003328B6" w14:paraId="6601CA73" w14:textId="77777777" w:rsidTr="001533C3">
        <w:tc>
          <w:tcPr>
            <w:tcW w:w="10060" w:type="dxa"/>
            <w:shd w:val="clear" w:color="auto" w:fill="auto"/>
          </w:tcPr>
          <w:p w14:paraId="410BADB6"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第八條</w:t>
            </w:r>
          </w:p>
          <w:p w14:paraId="7813FBA7"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申請公司接獲本中心依第四條規定之函復同意者，應與本中心簽訂「接受輔導及登錄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契約」(附件五)，並開始接受本中心輔導。</w:t>
            </w:r>
          </w:p>
          <w:p w14:paraId="31AA1C05"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b/>
                <w:bCs/>
                <w:color w:val="000000"/>
                <w:sz w:val="28"/>
                <w:szCs w:val="28"/>
              </w:rPr>
            </w:pPr>
            <w:r w:rsidRPr="001533C3">
              <w:rPr>
                <w:rFonts w:ascii="標楷體" w:eastAsia="標楷體" w:hAnsi="標楷體" w:hint="eastAsia"/>
                <w:color w:val="000000"/>
                <w:sz w:val="28"/>
                <w:szCs w:val="28"/>
              </w:rPr>
              <w:t>申請公司不得以接受輔導為由，作為其業務推廣、經營績效或獲利之保證或宣傳。</w:t>
            </w:r>
          </w:p>
        </w:tc>
      </w:tr>
      <w:tr w:rsidR="003328B6" w:rsidRPr="003328B6" w14:paraId="222E7571" w14:textId="77777777" w:rsidTr="001533C3">
        <w:tc>
          <w:tcPr>
            <w:tcW w:w="10060" w:type="dxa"/>
            <w:shd w:val="clear" w:color="auto" w:fill="auto"/>
          </w:tcPr>
          <w:p w14:paraId="6DC0876C"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第九條</w:t>
            </w:r>
          </w:p>
          <w:p w14:paraId="0E183EC9"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公設聯合輔導機制係以本中心為統籌單位，視受輔導公司之實際需要，結合經濟部中小及新創企業署及會計師事務所等機構，提供其會計、內部控制、行銷及法制作業等輔導。</w:t>
            </w:r>
          </w:p>
          <w:p w14:paraId="532D64EF"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為收跨單位整合之功，以提高輔導實際成效，推薦單位應提供其資源，由本中心整合相關外部專業單位資源統籌運用，對受輔導公司提供輔導。</w:t>
            </w:r>
          </w:p>
          <w:p w14:paraId="0F85FC58"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本中心得適時提供簡要之內部控制及</w:t>
            </w:r>
            <w:proofErr w:type="gramStart"/>
            <w:r w:rsidRPr="001533C3">
              <w:rPr>
                <w:rFonts w:ascii="標楷體" w:eastAsia="標楷體" w:hAnsi="標楷體" w:hint="eastAsia"/>
                <w:color w:val="000000"/>
                <w:sz w:val="28"/>
                <w:szCs w:val="28"/>
              </w:rPr>
              <w:t>會計制度公版</w:t>
            </w:r>
            <w:proofErr w:type="gramEnd"/>
            <w:r w:rsidRPr="001533C3">
              <w:rPr>
                <w:rFonts w:ascii="標楷體" w:eastAsia="標楷體" w:hAnsi="標楷體" w:hint="eastAsia"/>
                <w:color w:val="000000"/>
                <w:sz w:val="28"/>
                <w:szCs w:val="28"/>
              </w:rPr>
              <w:t>，</w:t>
            </w:r>
            <w:proofErr w:type="gramStart"/>
            <w:r w:rsidRPr="001533C3">
              <w:rPr>
                <w:rFonts w:ascii="標楷體" w:eastAsia="標楷體" w:hAnsi="標楷體" w:hint="eastAsia"/>
                <w:color w:val="000000"/>
                <w:sz w:val="28"/>
                <w:szCs w:val="28"/>
              </w:rPr>
              <w:t>以利受輔導</w:t>
            </w:r>
            <w:proofErr w:type="gramEnd"/>
            <w:r w:rsidRPr="001533C3">
              <w:rPr>
                <w:rFonts w:ascii="標楷體" w:eastAsia="標楷體" w:hAnsi="標楷體" w:hint="eastAsia"/>
                <w:color w:val="000000"/>
                <w:sz w:val="28"/>
                <w:szCs w:val="28"/>
              </w:rPr>
              <w:t>公司參考後，據以建置相關制度並持續落實執行。</w:t>
            </w:r>
          </w:p>
        </w:tc>
      </w:tr>
      <w:tr w:rsidR="003328B6" w:rsidRPr="003328B6" w14:paraId="761CD945" w14:textId="77777777" w:rsidTr="001533C3">
        <w:tc>
          <w:tcPr>
            <w:tcW w:w="10060" w:type="dxa"/>
            <w:shd w:val="clear" w:color="auto" w:fill="auto"/>
          </w:tcPr>
          <w:p w14:paraId="6B5C2FBD"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第十條</w:t>
            </w:r>
          </w:p>
          <w:p w14:paraId="4AA04EA2"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bCs/>
                <w:color w:val="000000"/>
                <w:sz w:val="28"/>
                <w:szCs w:val="28"/>
              </w:rPr>
            </w:pPr>
            <w:r w:rsidRPr="001533C3">
              <w:rPr>
                <w:rFonts w:ascii="標楷體" w:eastAsia="標楷體" w:hAnsi="標楷體" w:hint="eastAsia"/>
                <w:bCs/>
                <w:color w:val="000000"/>
                <w:sz w:val="28"/>
                <w:szCs w:val="28"/>
              </w:rPr>
              <w:t>本中心於開始輔導時得偕同會計師事務所等外部專業單位，依本中心訂定「申請登錄</w:t>
            </w:r>
            <w:proofErr w:type="gramStart"/>
            <w:r w:rsidRPr="001533C3">
              <w:rPr>
                <w:rFonts w:ascii="標楷體" w:eastAsia="標楷體" w:hAnsi="標楷體" w:hint="eastAsia"/>
                <w:bCs/>
                <w:color w:val="000000"/>
                <w:sz w:val="28"/>
                <w:szCs w:val="28"/>
              </w:rPr>
              <w:t>創櫃板</w:t>
            </w:r>
            <w:proofErr w:type="gramEnd"/>
            <w:r w:rsidRPr="001533C3">
              <w:rPr>
                <w:rFonts w:ascii="標楷體" w:eastAsia="標楷體" w:hAnsi="標楷體" w:hint="eastAsia"/>
                <w:bCs/>
                <w:color w:val="000000"/>
                <w:sz w:val="28"/>
                <w:szCs w:val="28"/>
              </w:rPr>
              <w:t>公司輔導情形</w:t>
            </w:r>
            <w:proofErr w:type="gramStart"/>
            <w:r w:rsidRPr="001533C3">
              <w:rPr>
                <w:rFonts w:ascii="標楷體" w:eastAsia="標楷體" w:hAnsi="標楷體" w:hint="eastAsia"/>
                <w:bCs/>
                <w:color w:val="000000"/>
                <w:sz w:val="28"/>
                <w:szCs w:val="28"/>
              </w:rPr>
              <w:t>控管表</w:t>
            </w:r>
            <w:proofErr w:type="gramEnd"/>
            <w:r w:rsidRPr="001533C3">
              <w:rPr>
                <w:rFonts w:ascii="標楷體" w:eastAsia="標楷體" w:hAnsi="標楷體" w:hint="eastAsia"/>
                <w:bCs/>
                <w:color w:val="000000"/>
                <w:sz w:val="28"/>
                <w:szCs w:val="28"/>
              </w:rPr>
              <w:t>」（附件六），對受輔導公司財務業務狀況進行全面檢視。</w:t>
            </w:r>
          </w:p>
          <w:p w14:paraId="02F58921"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本中心於輔導期間得偕同工業技術研究院或會計師事務所等外部專業單位，定期或不</w:t>
            </w:r>
            <w:proofErr w:type="gramStart"/>
            <w:r w:rsidRPr="001533C3">
              <w:rPr>
                <w:rFonts w:ascii="標楷體" w:eastAsia="標楷體" w:hAnsi="標楷體" w:hint="eastAsia"/>
                <w:color w:val="000000"/>
                <w:sz w:val="28"/>
                <w:szCs w:val="28"/>
              </w:rPr>
              <w:t>定期赴受輔導</w:t>
            </w:r>
            <w:proofErr w:type="gramEnd"/>
            <w:r w:rsidRPr="001533C3">
              <w:rPr>
                <w:rFonts w:ascii="標楷體" w:eastAsia="標楷體" w:hAnsi="標楷體" w:hint="eastAsia"/>
                <w:color w:val="000000"/>
                <w:sz w:val="28"/>
                <w:szCs w:val="28"/>
              </w:rPr>
              <w:t>公司進行實地輔導，</w:t>
            </w:r>
            <w:proofErr w:type="gramStart"/>
            <w:r w:rsidRPr="001533C3">
              <w:rPr>
                <w:rFonts w:ascii="標楷體" w:eastAsia="標楷體" w:hAnsi="標楷體" w:hint="eastAsia"/>
                <w:color w:val="000000"/>
                <w:sz w:val="28"/>
                <w:szCs w:val="28"/>
              </w:rPr>
              <w:t>並續填製</w:t>
            </w:r>
            <w:proofErr w:type="gramEnd"/>
            <w:r w:rsidRPr="001533C3">
              <w:rPr>
                <w:rFonts w:ascii="標楷體" w:eastAsia="標楷體" w:hAnsi="標楷體" w:hint="eastAsia"/>
                <w:color w:val="000000"/>
                <w:sz w:val="28"/>
                <w:szCs w:val="28"/>
              </w:rPr>
              <w:t>「申請登錄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公司輔導情形</w:t>
            </w:r>
            <w:proofErr w:type="gramStart"/>
            <w:r w:rsidRPr="001533C3">
              <w:rPr>
                <w:rFonts w:ascii="標楷體" w:eastAsia="標楷體" w:hAnsi="標楷體" w:hint="eastAsia"/>
                <w:color w:val="000000"/>
                <w:sz w:val="28"/>
                <w:szCs w:val="28"/>
              </w:rPr>
              <w:t>控管表</w:t>
            </w:r>
            <w:proofErr w:type="gramEnd"/>
            <w:r w:rsidRPr="001533C3">
              <w:rPr>
                <w:rFonts w:ascii="標楷體" w:eastAsia="標楷體" w:hAnsi="標楷體" w:hint="eastAsia"/>
                <w:color w:val="000000"/>
                <w:sz w:val="28"/>
                <w:szCs w:val="28"/>
              </w:rPr>
              <w:t>」。</w:t>
            </w:r>
          </w:p>
          <w:p w14:paraId="209A5629"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受本中心委託參與輔導作業之會計師事務所及相關專業單位，應按其與受輔導公司所商定之輔導時程，依本中心規定之格式（附件八），申報其輔導作業之執行情形。</w:t>
            </w:r>
          </w:p>
          <w:p w14:paraId="5BE82BF3"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受輔導公司應配合本中心與會計師事務所及相關專業單位之輔導作業。受輔導公司於輔導期間有主要業務、營運模式或經營決策發生重大變動者，應即時通知本中心。</w:t>
            </w:r>
          </w:p>
          <w:p w14:paraId="74EAFDF0"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本中心與會計師事務所及相關專業單位於輔導過程所知悉受輔導公司財務業務上之秘密事項，應予以保密。但依據法令、主管機關要求或經當事人同意者，不在此限。</w:t>
            </w:r>
          </w:p>
        </w:tc>
      </w:tr>
      <w:tr w:rsidR="003328B6" w:rsidRPr="003328B6" w14:paraId="1D28DA2A" w14:textId="77777777" w:rsidTr="001533C3">
        <w:tc>
          <w:tcPr>
            <w:tcW w:w="10060" w:type="dxa"/>
            <w:shd w:val="clear" w:color="auto" w:fill="auto"/>
          </w:tcPr>
          <w:p w14:paraId="4BC81A49"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lastRenderedPageBreak/>
              <w:t xml:space="preserve">第十一條 </w:t>
            </w:r>
          </w:p>
          <w:p w14:paraId="56A543DA"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本中心得視受輔導公司所屬行業、公司特性及目前發展階段，由本中心統籌與各合作機構規劃並開設相關課程供其進修，相關課程以批次上課為原則。</w:t>
            </w:r>
          </w:p>
        </w:tc>
      </w:tr>
      <w:tr w:rsidR="003328B6" w:rsidRPr="003328B6" w14:paraId="1D847B28" w14:textId="77777777" w:rsidTr="001533C3">
        <w:tc>
          <w:tcPr>
            <w:tcW w:w="10060" w:type="dxa"/>
            <w:shd w:val="clear" w:color="auto" w:fill="auto"/>
          </w:tcPr>
          <w:p w14:paraId="43463A2D"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 xml:space="preserve">第十二條 </w:t>
            </w:r>
          </w:p>
          <w:p w14:paraId="78329DAC"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受輔導公司有下列情事之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者，本中心得終止輔導作業：</w:t>
            </w:r>
          </w:p>
          <w:p w14:paraId="48D7BAB5"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一、接受本中心輔導逾二年者。但本中心認有必要者，得延長之。</w:t>
            </w:r>
          </w:p>
          <w:p w14:paraId="172288E6"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二、規避或拒絕配合本中心之輔導或查核，情節重大者。</w:t>
            </w:r>
          </w:p>
          <w:p w14:paraId="22EA9C8C"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三、依受輔導公司申請或經本中心評估已不適宜繼續輔導者。</w:t>
            </w:r>
          </w:p>
        </w:tc>
      </w:tr>
      <w:tr w:rsidR="003328B6" w:rsidRPr="003328B6" w14:paraId="7A142481" w14:textId="77777777" w:rsidTr="001533C3">
        <w:tc>
          <w:tcPr>
            <w:tcW w:w="10060" w:type="dxa"/>
            <w:shd w:val="clear" w:color="auto" w:fill="auto"/>
          </w:tcPr>
          <w:p w14:paraId="7E756E44" w14:textId="77777777" w:rsidR="003328B6" w:rsidRPr="001533C3" w:rsidRDefault="003328B6" w:rsidP="001533C3">
            <w:pPr>
              <w:adjustRightInd w:val="0"/>
              <w:snapToGrid w:val="0"/>
              <w:spacing w:line="320" w:lineRule="exact"/>
              <w:ind w:left="841" w:hangingChars="300" w:hanging="841"/>
              <w:jc w:val="both"/>
              <w:rPr>
                <w:rFonts w:eastAsia="標楷體"/>
                <w:color w:val="000000"/>
                <w:sz w:val="28"/>
                <w:szCs w:val="28"/>
              </w:rPr>
            </w:pPr>
            <w:r w:rsidRPr="001533C3">
              <w:rPr>
                <w:rFonts w:ascii="標楷體" w:eastAsia="標楷體" w:hAnsi="標楷體" w:hint="eastAsia"/>
                <w:b/>
                <w:bCs/>
                <w:color w:val="000000"/>
                <w:sz w:val="28"/>
                <w:szCs w:val="28"/>
              </w:rPr>
              <w:t>第四章 登錄</w:t>
            </w:r>
            <w:proofErr w:type="gramStart"/>
            <w:r w:rsidRPr="001533C3">
              <w:rPr>
                <w:rFonts w:ascii="標楷體" w:eastAsia="標楷體" w:hAnsi="標楷體" w:hint="eastAsia"/>
                <w:b/>
                <w:bCs/>
                <w:color w:val="000000"/>
                <w:sz w:val="28"/>
                <w:szCs w:val="28"/>
              </w:rPr>
              <w:t>創櫃板</w:t>
            </w:r>
            <w:proofErr w:type="gramEnd"/>
          </w:p>
        </w:tc>
      </w:tr>
      <w:tr w:rsidR="003328B6" w:rsidRPr="003328B6" w14:paraId="764C0742" w14:textId="77777777" w:rsidTr="001533C3">
        <w:tc>
          <w:tcPr>
            <w:tcW w:w="10060" w:type="dxa"/>
            <w:shd w:val="clear" w:color="auto" w:fill="auto"/>
          </w:tcPr>
          <w:p w14:paraId="71C9682A"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bookmarkStart w:id="1" w:name="_Hlk182505596"/>
            <w:r w:rsidRPr="001533C3">
              <w:rPr>
                <w:rFonts w:ascii="標楷體" w:eastAsia="標楷體" w:hAnsi="標楷體" w:hint="eastAsia"/>
                <w:color w:val="000000"/>
                <w:sz w:val="28"/>
                <w:szCs w:val="28"/>
              </w:rPr>
              <w:t>第十三條</w:t>
            </w:r>
          </w:p>
          <w:p w14:paraId="56AE0479"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本中心評估受輔導公司符合下列各款條件且無第十三條之一第二項所列消極資格者，受輔導公司應開始辦理登錄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w:t>
            </w:r>
          </w:p>
          <w:p w14:paraId="6CEE817A" w14:textId="77777777" w:rsidR="003328B6" w:rsidRPr="001533C3" w:rsidRDefault="003328B6" w:rsidP="001533C3">
            <w:pPr>
              <w:adjustRightInd w:val="0"/>
              <w:snapToGrid w:val="0"/>
              <w:spacing w:line="320" w:lineRule="exact"/>
              <w:ind w:left="468" w:hangingChars="167" w:hanging="468"/>
              <w:jc w:val="both"/>
              <w:rPr>
                <w:rFonts w:ascii="標楷體" w:eastAsia="標楷體" w:hAnsi="標楷體"/>
                <w:color w:val="000000"/>
                <w:sz w:val="28"/>
                <w:szCs w:val="28"/>
              </w:rPr>
            </w:pPr>
            <w:r w:rsidRPr="001533C3">
              <w:rPr>
                <w:rFonts w:ascii="標楷體" w:eastAsia="標楷體" w:hAnsi="標楷體" w:hint="eastAsia"/>
                <w:color w:val="000000"/>
                <w:sz w:val="28"/>
                <w:szCs w:val="28"/>
              </w:rPr>
              <w:t>一、依我國公司法已設立登記之股份有限公司。</w:t>
            </w:r>
          </w:p>
          <w:p w14:paraId="14EA1843" w14:textId="77777777" w:rsidR="003328B6" w:rsidRPr="001533C3" w:rsidRDefault="003328B6" w:rsidP="001533C3">
            <w:pPr>
              <w:adjustRightInd w:val="0"/>
              <w:snapToGrid w:val="0"/>
              <w:spacing w:line="320" w:lineRule="exact"/>
              <w:ind w:left="468" w:hangingChars="167" w:hanging="468"/>
              <w:jc w:val="both"/>
              <w:rPr>
                <w:rFonts w:ascii="標楷體" w:eastAsia="標楷體" w:hAnsi="標楷體"/>
                <w:color w:val="000000"/>
                <w:sz w:val="28"/>
                <w:szCs w:val="28"/>
              </w:rPr>
            </w:pPr>
            <w:r w:rsidRPr="001533C3">
              <w:rPr>
                <w:rFonts w:ascii="標楷體" w:eastAsia="標楷體" w:hAnsi="標楷體" w:hint="eastAsia"/>
                <w:color w:val="000000"/>
                <w:sz w:val="28"/>
                <w:szCs w:val="28"/>
              </w:rPr>
              <w:t>二、已健全建立內部控制及會計制度，並已有效執行，且會計處理符合商業會計法之規定者。</w:t>
            </w:r>
          </w:p>
          <w:p w14:paraId="73B18E64" w14:textId="77777777" w:rsidR="003328B6" w:rsidRPr="001533C3" w:rsidRDefault="003328B6" w:rsidP="001533C3">
            <w:pPr>
              <w:adjustRightInd w:val="0"/>
              <w:snapToGrid w:val="0"/>
              <w:spacing w:line="320" w:lineRule="exact"/>
              <w:ind w:left="468" w:hangingChars="167" w:hanging="468"/>
              <w:jc w:val="both"/>
              <w:rPr>
                <w:rFonts w:ascii="標楷體" w:eastAsia="標楷體" w:hAnsi="標楷體"/>
                <w:color w:val="000000"/>
                <w:sz w:val="28"/>
                <w:szCs w:val="28"/>
              </w:rPr>
            </w:pPr>
            <w:r w:rsidRPr="001533C3">
              <w:rPr>
                <w:rFonts w:ascii="標楷體" w:eastAsia="標楷體" w:hAnsi="標楷體" w:hint="eastAsia"/>
                <w:color w:val="000000"/>
                <w:sz w:val="28"/>
                <w:szCs w:val="28"/>
              </w:rPr>
              <w:t>三、最近年度財務報告經會計師查核簽證者。</w:t>
            </w:r>
          </w:p>
          <w:p w14:paraId="7DB07A2D" w14:textId="77777777" w:rsidR="003328B6" w:rsidRPr="001533C3" w:rsidRDefault="003328B6" w:rsidP="001533C3">
            <w:pPr>
              <w:adjustRightInd w:val="0"/>
              <w:snapToGrid w:val="0"/>
              <w:spacing w:line="320" w:lineRule="exact"/>
              <w:ind w:firstLineChars="167" w:firstLine="468"/>
              <w:jc w:val="both"/>
              <w:rPr>
                <w:rFonts w:eastAsia="標楷體"/>
                <w:color w:val="000000"/>
                <w:sz w:val="28"/>
                <w:szCs w:val="28"/>
              </w:rPr>
            </w:pPr>
            <w:r w:rsidRPr="001533C3">
              <w:rPr>
                <w:rFonts w:eastAsia="標楷體" w:hint="eastAsia"/>
                <w:color w:val="000000"/>
                <w:sz w:val="28"/>
                <w:szCs w:val="28"/>
              </w:rPr>
              <w:t>受輔導公司如辦理登錄</w:t>
            </w:r>
            <w:proofErr w:type="gramStart"/>
            <w:r w:rsidRPr="001533C3">
              <w:rPr>
                <w:rFonts w:eastAsia="標楷體" w:hint="eastAsia"/>
                <w:color w:val="000000"/>
                <w:sz w:val="28"/>
                <w:szCs w:val="28"/>
              </w:rPr>
              <w:t>創櫃板</w:t>
            </w:r>
            <w:proofErr w:type="gramEnd"/>
            <w:r w:rsidRPr="001533C3">
              <w:rPr>
                <w:rFonts w:eastAsia="標楷體" w:hint="eastAsia"/>
                <w:color w:val="000000"/>
                <w:sz w:val="28"/>
                <w:szCs w:val="28"/>
              </w:rPr>
              <w:t>前之現金增資，其現金增資計畫應具合理性及可行性。</w:t>
            </w:r>
            <w:bookmarkEnd w:id="1"/>
          </w:p>
        </w:tc>
      </w:tr>
      <w:tr w:rsidR="003328B6" w:rsidRPr="003328B6" w14:paraId="7C71A0DE" w14:textId="77777777" w:rsidTr="001533C3">
        <w:tc>
          <w:tcPr>
            <w:tcW w:w="10060" w:type="dxa"/>
            <w:shd w:val="clear" w:color="auto" w:fill="auto"/>
          </w:tcPr>
          <w:p w14:paraId="5DBF5301"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bookmarkStart w:id="2" w:name="_Hlk182502348"/>
            <w:r w:rsidRPr="001533C3">
              <w:rPr>
                <w:rFonts w:ascii="標楷體" w:eastAsia="標楷體" w:hAnsi="標楷體" w:hint="eastAsia"/>
                <w:color w:val="000000"/>
                <w:sz w:val="28"/>
                <w:szCs w:val="28"/>
              </w:rPr>
              <w:t>第十三條之</w:t>
            </w:r>
            <w:proofErr w:type="gramStart"/>
            <w:r w:rsidRPr="001533C3">
              <w:rPr>
                <w:rFonts w:ascii="標楷體" w:eastAsia="標楷體" w:hAnsi="標楷體" w:hint="eastAsia"/>
                <w:color w:val="000000"/>
                <w:sz w:val="28"/>
                <w:szCs w:val="28"/>
              </w:rPr>
              <w:t>一</w:t>
            </w:r>
            <w:proofErr w:type="gramEnd"/>
          </w:p>
          <w:p w14:paraId="0FE03A16" w14:textId="77777777" w:rsidR="003328B6" w:rsidRPr="001533C3" w:rsidRDefault="003328B6" w:rsidP="001533C3">
            <w:pPr>
              <w:adjustRightInd w:val="0"/>
              <w:snapToGrid w:val="0"/>
              <w:spacing w:line="320" w:lineRule="exact"/>
              <w:ind w:firstLineChars="200" w:firstLine="560"/>
              <w:jc w:val="both"/>
              <w:rPr>
                <w:rFonts w:eastAsia="標楷體"/>
                <w:color w:val="000000"/>
                <w:sz w:val="28"/>
                <w:szCs w:val="28"/>
              </w:rPr>
            </w:pPr>
            <w:r w:rsidRPr="001533C3">
              <w:rPr>
                <w:rFonts w:eastAsia="標楷體" w:hint="eastAsia"/>
                <w:color w:val="000000"/>
                <w:sz w:val="28"/>
                <w:szCs w:val="28"/>
              </w:rPr>
              <w:t>受輔導公司於登錄</w:t>
            </w:r>
            <w:proofErr w:type="gramStart"/>
            <w:r w:rsidRPr="001533C3">
              <w:rPr>
                <w:rFonts w:eastAsia="標楷體" w:hint="eastAsia"/>
                <w:color w:val="000000"/>
                <w:sz w:val="28"/>
                <w:szCs w:val="28"/>
              </w:rPr>
              <w:t>創櫃板</w:t>
            </w:r>
            <w:proofErr w:type="gramEnd"/>
            <w:r w:rsidRPr="001533C3">
              <w:rPr>
                <w:rFonts w:eastAsia="標楷體" w:hint="eastAsia"/>
                <w:color w:val="000000"/>
                <w:sz w:val="28"/>
                <w:szCs w:val="28"/>
              </w:rPr>
              <w:t>時，應依下列各款規定辦理：</w:t>
            </w:r>
          </w:p>
          <w:p w14:paraId="282126F9" w14:textId="77777777" w:rsidR="003328B6" w:rsidRPr="001533C3" w:rsidRDefault="003328B6" w:rsidP="001533C3">
            <w:pPr>
              <w:adjustRightInd w:val="0"/>
              <w:snapToGrid w:val="0"/>
              <w:spacing w:line="320" w:lineRule="exact"/>
              <w:ind w:left="560" w:hangingChars="200" w:hanging="560"/>
              <w:jc w:val="both"/>
              <w:rPr>
                <w:rFonts w:eastAsia="標楷體"/>
                <w:color w:val="000000"/>
                <w:sz w:val="28"/>
                <w:szCs w:val="28"/>
              </w:rPr>
            </w:pPr>
            <w:r w:rsidRPr="001533C3">
              <w:rPr>
                <w:rFonts w:eastAsia="標楷體" w:hint="eastAsia"/>
                <w:color w:val="000000"/>
                <w:sz w:val="28"/>
                <w:szCs w:val="28"/>
              </w:rPr>
              <w:t>一、由本中心委託專業股</w:t>
            </w:r>
            <w:proofErr w:type="gramStart"/>
            <w:r w:rsidRPr="001533C3">
              <w:rPr>
                <w:rFonts w:eastAsia="標楷體" w:hint="eastAsia"/>
                <w:color w:val="000000"/>
                <w:sz w:val="28"/>
                <w:szCs w:val="28"/>
              </w:rPr>
              <w:t>務</w:t>
            </w:r>
            <w:proofErr w:type="gramEnd"/>
            <w:r w:rsidRPr="001533C3">
              <w:rPr>
                <w:rFonts w:eastAsia="標楷體" w:hint="eastAsia"/>
                <w:color w:val="000000"/>
                <w:sz w:val="28"/>
                <w:szCs w:val="28"/>
              </w:rPr>
              <w:t>代理機構處理受輔導公司之股</w:t>
            </w:r>
            <w:proofErr w:type="gramStart"/>
            <w:r w:rsidRPr="001533C3">
              <w:rPr>
                <w:rFonts w:eastAsia="標楷體" w:hint="eastAsia"/>
                <w:color w:val="000000"/>
                <w:sz w:val="28"/>
                <w:szCs w:val="28"/>
              </w:rPr>
              <w:t>務</w:t>
            </w:r>
            <w:proofErr w:type="gramEnd"/>
            <w:r w:rsidRPr="001533C3">
              <w:rPr>
                <w:rFonts w:eastAsia="標楷體" w:hint="eastAsia"/>
                <w:color w:val="000000"/>
                <w:sz w:val="28"/>
                <w:szCs w:val="28"/>
              </w:rPr>
              <w:t>作業，受輔導公司應依本中心規定與指定之專業股</w:t>
            </w:r>
            <w:proofErr w:type="gramStart"/>
            <w:r w:rsidRPr="001533C3">
              <w:rPr>
                <w:rFonts w:eastAsia="標楷體" w:hint="eastAsia"/>
                <w:color w:val="000000"/>
                <w:sz w:val="28"/>
                <w:szCs w:val="28"/>
              </w:rPr>
              <w:t>務</w:t>
            </w:r>
            <w:proofErr w:type="gramEnd"/>
            <w:r w:rsidRPr="001533C3">
              <w:rPr>
                <w:rFonts w:eastAsia="標楷體" w:hint="eastAsia"/>
                <w:color w:val="000000"/>
                <w:sz w:val="28"/>
                <w:szCs w:val="28"/>
              </w:rPr>
              <w:t>代理機構簽訂股</w:t>
            </w:r>
            <w:proofErr w:type="gramStart"/>
            <w:r w:rsidRPr="001533C3">
              <w:rPr>
                <w:rFonts w:eastAsia="標楷體" w:hint="eastAsia"/>
                <w:color w:val="000000"/>
                <w:sz w:val="28"/>
                <w:szCs w:val="28"/>
              </w:rPr>
              <w:t>務</w:t>
            </w:r>
            <w:proofErr w:type="gramEnd"/>
            <w:r w:rsidRPr="001533C3">
              <w:rPr>
                <w:rFonts w:eastAsia="標楷體" w:hint="eastAsia"/>
                <w:color w:val="000000"/>
                <w:sz w:val="28"/>
                <w:szCs w:val="28"/>
              </w:rPr>
              <w:t>代理契約。</w:t>
            </w:r>
          </w:p>
          <w:p w14:paraId="1AE0F527"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二、由本中心</w:t>
            </w:r>
            <w:proofErr w:type="gramStart"/>
            <w:r w:rsidRPr="001533C3">
              <w:rPr>
                <w:rFonts w:ascii="標楷體" w:eastAsia="標楷體" w:hAnsi="標楷體" w:hint="eastAsia"/>
                <w:color w:val="000000"/>
                <w:sz w:val="28"/>
                <w:szCs w:val="28"/>
              </w:rPr>
              <w:t>洽</w:t>
            </w:r>
            <w:proofErr w:type="gramEnd"/>
            <w:r w:rsidRPr="001533C3">
              <w:rPr>
                <w:rFonts w:ascii="標楷體" w:eastAsia="標楷體" w:hAnsi="標楷體" w:hint="eastAsia"/>
                <w:color w:val="000000"/>
                <w:sz w:val="28"/>
                <w:szCs w:val="28"/>
              </w:rPr>
              <w:t>臺灣證券交易所取得受輔導公司之股票代碼四碼，</w:t>
            </w:r>
            <w:proofErr w:type="gramStart"/>
            <w:r w:rsidRPr="001533C3">
              <w:rPr>
                <w:rFonts w:ascii="標楷體" w:eastAsia="標楷體" w:hAnsi="標楷體" w:hint="eastAsia"/>
                <w:color w:val="000000"/>
                <w:sz w:val="28"/>
                <w:szCs w:val="28"/>
              </w:rPr>
              <w:t>以利</w:t>
            </w:r>
            <w:r w:rsidRPr="001533C3">
              <w:rPr>
                <w:rFonts w:eastAsia="標楷體" w:hint="eastAsia"/>
                <w:color w:val="000000"/>
                <w:sz w:val="28"/>
                <w:szCs w:val="28"/>
              </w:rPr>
              <w:t>受輔導</w:t>
            </w:r>
            <w:proofErr w:type="gramEnd"/>
            <w:r w:rsidRPr="001533C3">
              <w:rPr>
                <w:rFonts w:eastAsia="標楷體" w:hint="eastAsia"/>
                <w:color w:val="000000"/>
                <w:sz w:val="28"/>
                <w:szCs w:val="28"/>
              </w:rPr>
              <w:t>公司</w:t>
            </w:r>
            <w:r w:rsidRPr="001533C3">
              <w:rPr>
                <w:rFonts w:ascii="標楷體" w:eastAsia="標楷體" w:hAnsi="標楷體" w:hint="eastAsia"/>
                <w:color w:val="000000"/>
                <w:sz w:val="28"/>
                <w:szCs w:val="28"/>
              </w:rPr>
              <w:t>據以辦理資訊申報等事宜。</w:t>
            </w:r>
          </w:p>
          <w:p w14:paraId="432992B7"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受輔導公司辦理登錄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前籌資或登錄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前，發生本辦法下列情事之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者，本中心得立即停止其透過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之籌資資格或登錄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，並得依本辦法第十二條之規定終止輔導作業：</w:t>
            </w:r>
          </w:p>
          <w:p w14:paraId="2CEE3D24"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一、第二十三條第一項第一款至第七款及第十二款情事之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且情節重大致影響營運。</w:t>
            </w:r>
          </w:p>
          <w:p w14:paraId="4AAC4C91"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二、第二十三條第一項第八款、第二十六條第一項第一款、第二款、第四款、第五款、第六款、第七款、第二十七條第三款至第七款情事之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w:t>
            </w:r>
          </w:p>
          <w:p w14:paraId="4F02433F"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三、其他本中心認為有必要之原因者。</w:t>
            </w:r>
          </w:p>
          <w:p w14:paraId="24DAA94C"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受輔導公司辦理登錄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前之現金增資，有前項所列各款情事者，本中心得中止該籌資案之進行，已表達認購意願之投資人，其認購失其效力；已繳款者，受輔導公司應加給專戶所生之利息並自行負擔匯款手續費後辦理退款作業。</w:t>
            </w:r>
          </w:p>
          <w:p w14:paraId="739D812D"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受輔導公司經本中心依第二項規定停止其透過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之籌資資格或登錄</w:t>
            </w:r>
            <w:proofErr w:type="gramStart"/>
            <w:r w:rsidRPr="001533C3">
              <w:rPr>
                <w:rFonts w:ascii="標楷體" w:eastAsia="標楷體" w:hAnsi="標楷體" w:hint="eastAsia"/>
                <w:color w:val="000000"/>
                <w:sz w:val="28"/>
                <w:szCs w:val="28"/>
              </w:rPr>
              <w:t>創櫃板者</w:t>
            </w:r>
            <w:proofErr w:type="gramEnd"/>
            <w:r w:rsidRPr="001533C3">
              <w:rPr>
                <w:rFonts w:ascii="標楷體" w:eastAsia="標楷體" w:hAnsi="標楷體" w:hint="eastAsia"/>
                <w:color w:val="000000"/>
                <w:sz w:val="28"/>
                <w:szCs w:val="28"/>
              </w:rPr>
              <w:t>，應檢具有關第二項所列異常情事之說明及具體改善計畫函報本中心。受輔導公司除經本中心不同意其說明或計畫，終止輔導作業者外，應將前開說明及計畫，暨後續改善情形</w:t>
            </w:r>
            <w:proofErr w:type="gramStart"/>
            <w:r w:rsidRPr="001533C3">
              <w:rPr>
                <w:rFonts w:ascii="標楷體" w:eastAsia="標楷體" w:hAnsi="標楷體" w:hint="eastAsia"/>
                <w:color w:val="000000"/>
                <w:sz w:val="28"/>
                <w:szCs w:val="28"/>
              </w:rPr>
              <w:t>準</w:t>
            </w:r>
            <w:proofErr w:type="gramEnd"/>
            <w:r w:rsidRPr="001533C3">
              <w:rPr>
                <w:rFonts w:ascii="標楷體" w:eastAsia="標楷體" w:hAnsi="標楷體" w:hint="eastAsia"/>
                <w:color w:val="000000"/>
                <w:sz w:val="28"/>
                <w:szCs w:val="28"/>
              </w:rPr>
              <w:t>用本辦法第二十三條之規定辦理重大訊息揭露。本中心得視後續改善情形，恢復其透過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之籌資資格或登錄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，或終止輔導作業。</w:t>
            </w:r>
            <w:bookmarkEnd w:id="2"/>
          </w:p>
        </w:tc>
      </w:tr>
      <w:tr w:rsidR="003328B6" w:rsidRPr="003328B6" w14:paraId="11812ECD" w14:textId="77777777" w:rsidTr="001533C3">
        <w:tc>
          <w:tcPr>
            <w:tcW w:w="10060" w:type="dxa"/>
            <w:shd w:val="clear" w:color="auto" w:fill="auto"/>
          </w:tcPr>
          <w:p w14:paraId="2E3558DD"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第十四條</w:t>
            </w:r>
          </w:p>
          <w:p w14:paraId="4F9EE5A2"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bookmarkStart w:id="3" w:name="_Hlk182504364"/>
            <w:r w:rsidRPr="001533C3">
              <w:rPr>
                <w:rFonts w:ascii="標楷體" w:eastAsia="標楷體" w:hAnsi="標楷體" w:hint="eastAsia"/>
                <w:color w:val="000000"/>
                <w:sz w:val="28"/>
                <w:szCs w:val="28"/>
              </w:rPr>
              <w:t>受輔導公司依相關法令規定辦理登錄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前之現金增資</w:t>
            </w:r>
            <w:bookmarkEnd w:id="3"/>
            <w:r w:rsidRPr="001533C3">
              <w:rPr>
                <w:rFonts w:ascii="標楷體" w:eastAsia="標楷體" w:hAnsi="標楷體" w:hint="eastAsia"/>
                <w:color w:val="000000"/>
                <w:sz w:val="28"/>
                <w:szCs w:val="28"/>
              </w:rPr>
              <w:t>，除一定比例由公司員工承購外，餘由公司股東依其持股</w:t>
            </w:r>
            <w:proofErr w:type="gramStart"/>
            <w:r w:rsidRPr="001533C3">
              <w:rPr>
                <w:rFonts w:ascii="標楷體" w:eastAsia="標楷體" w:hAnsi="標楷體" w:hint="eastAsia"/>
                <w:color w:val="000000"/>
                <w:sz w:val="28"/>
                <w:szCs w:val="28"/>
              </w:rPr>
              <w:t>比例分認</w:t>
            </w:r>
            <w:proofErr w:type="gramEnd"/>
            <w:r w:rsidRPr="001533C3">
              <w:rPr>
                <w:rFonts w:ascii="標楷體" w:eastAsia="標楷體" w:hAnsi="標楷體" w:hint="eastAsia"/>
                <w:color w:val="000000"/>
                <w:sz w:val="28"/>
                <w:szCs w:val="28"/>
              </w:rPr>
              <w:t>，員工或股東未全額認購而放棄</w:t>
            </w:r>
            <w:r w:rsidRPr="001533C3">
              <w:rPr>
                <w:rFonts w:ascii="標楷體" w:eastAsia="標楷體" w:hAnsi="標楷體" w:hint="eastAsia"/>
                <w:color w:val="000000"/>
                <w:sz w:val="28"/>
                <w:szCs w:val="28"/>
              </w:rPr>
              <w:lastRenderedPageBreak/>
              <w:t>者，就該放棄認購之部分應全數提出透過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供投資人或僅供天使投資人認購。</w:t>
            </w:r>
          </w:p>
          <w:p w14:paraId="1DDC5F68"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前項規定所稱天使投資人，係指投資人符合下列條件之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者：</w:t>
            </w:r>
          </w:p>
          <w:p w14:paraId="2A44CD4F" w14:textId="77777777" w:rsidR="003328B6" w:rsidRPr="001533C3" w:rsidRDefault="003328B6" w:rsidP="001533C3">
            <w:pPr>
              <w:adjustRightInd w:val="0"/>
              <w:snapToGrid w:val="0"/>
              <w:spacing w:line="320" w:lineRule="exact"/>
              <w:ind w:left="468" w:hangingChars="167" w:hanging="468"/>
              <w:jc w:val="both"/>
              <w:rPr>
                <w:rFonts w:ascii="標楷體" w:eastAsia="標楷體" w:hAnsi="標楷體"/>
                <w:color w:val="000000"/>
                <w:sz w:val="28"/>
                <w:szCs w:val="28"/>
              </w:rPr>
            </w:pPr>
            <w:r w:rsidRPr="001533C3">
              <w:rPr>
                <w:rFonts w:ascii="標楷體" w:eastAsia="標楷體" w:hAnsi="標楷體" w:hint="eastAsia"/>
                <w:color w:val="000000"/>
                <w:sz w:val="28"/>
                <w:szCs w:val="28"/>
              </w:rPr>
              <w:t>一、專業機構投資人：係指國內外之銀行、保險公司、票</w:t>
            </w:r>
            <w:proofErr w:type="gramStart"/>
            <w:r w:rsidRPr="001533C3">
              <w:rPr>
                <w:rFonts w:ascii="標楷體" w:eastAsia="標楷體" w:hAnsi="標楷體" w:hint="eastAsia"/>
                <w:color w:val="000000"/>
                <w:sz w:val="28"/>
                <w:szCs w:val="28"/>
              </w:rPr>
              <w:t>券</w:t>
            </w:r>
            <w:proofErr w:type="gramEnd"/>
            <w:r w:rsidRPr="001533C3">
              <w:rPr>
                <w:rFonts w:ascii="標楷體" w:eastAsia="標楷體" w:hAnsi="標楷體" w:hint="eastAsia"/>
                <w:color w:val="000000"/>
                <w:sz w:val="28"/>
                <w:szCs w:val="28"/>
              </w:rPr>
              <w:t>金融公司、證券商、基金管理公司、政府投資機構、政府基金、退休基金、共同基金、單位信託、證券投資信託公司、證券投資顧問公司、信託業、期貨商、期貨服務事業及其他經主管機關核准之機構。</w:t>
            </w:r>
          </w:p>
          <w:p w14:paraId="2C850FD7" w14:textId="77777777" w:rsidR="003328B6" w:rsidRPr="001533C3" w:rsidRDefault="003328B6" w:rsidP="001533C3">
            <w:pPr>
              <w:adjustRightInd w:val="0"/>
              <w:snapToGrid w:val="0"/>
              <w:spacing w:line="320" w:lineRule="exact"/>
              <w:ind w:left="468" w:hangingChars="167" w:hanging="468"/>
              <w:jc w:val="both"/>
              <w:rPr>
                <w:rFonts w:ascii="標楷體" w:eastAsia="標楷體" w:hAnsi="標楷體"/>
                <w:color w:val="000000"/>
                <w:sz w:val="28"/>
                <w:szCs w:val="28"/>
              </w:rPr>
            </w:pPr>
            <w:r w:rsidRPr="001533C3">
              <w:rPr>
                <w:rFonts w:ascii="標楷體" w:eastAsia="標楷體" w:hAnsi="標楷體" w:hint="eastAsia"/>
                <w:color w:val="000000"/>
                <w:sz w:val="28"/>
                <w:szCs w:val="28"/>
              </w:rPr>
              <w:t>二、最近一期經會計師查核或核閱之財務報告股東權益超過新臺幣五千萬元且設有投資專責單位之法人或基金。但中華民國境外之法人，其財務報告免經會計師查核或核</w:t>
            </w:r>
            <w:proofErr w:type="gramStart"/>
            <w:r w:rsidRPr="001533C3">
              <w:rPr>
                <w:rFonts w:ascii="標楷體" w:eastAsia="標楷體" w:hAnsi="標楷體" w:hint="eastAsia"/>
                <w:color w:val="000000"/>
                <w:sz w:val="28"/>
                <w:szCs w:val="28"/>
              </w:rPr>
              <w:t>閱</w:t>
            </w:r>
            <w:proofErr w:type="gramEnd"/>
            <w:r w:rsidRPr="001533C3">
              <w:rPr>
                <w:rFonts w:ascii="標楷體" w:eastAsia="標楷體" w:hAnsi="標楷體" w:hint="eastAsia"/>
                <w:color w:val="000000"/>
                <w:sz w:val="28"/>
                <w:szCs w:val="28"/>
              </w:rPr>
              <w:t>。</w:t>
            </w:r>
          </w:p>
          <w:p w14:paraId="07BD712B" w14:textId="77777777" w:rsidR="003328B6" w:rsidRPr="001533C3" w:rsidRDefault="003328B6" w:rsidP="001533C3">
            <w:pPr>
              <w:adjustRightInd w:val="0"/>
              <w:snapToGrid w:val="0"/>
              <w:spacing w:line="320" w:lineRule="exact"/>
              <w:ind w:left="468" w:hangingChars="167" w:hanging="468"/>
              <w:jc w:val="both"/>
              <w:rPr>
                <w:rFonts w:ascii="標楷體" w:eastAsia="標楷體" w:hAnsi="標楷體"/>
                <w:color w:val="000000"/>
                <w:sz w:val="28"/>
                <w:szCs w:val="28"/>
              </w:rPr>
            </w:pPr>
            <w:r w:rsidRPr="001533C3">
              <w:rPr>
                <w:rFonts w:ascii="標楷體" w:eastAsia="標楷體" w:hAnsi="標楷體" w:hint="eastAsia"/>
                <w:color w:val="000000"/>
                <w:sz w:val="28"/>
                <w:szCs w:val="28"/>
              </w:rPr>
              <w:t>三、簽訂信託契約之信託業，其委託人符合前二款之規定。</w:t>
            </w:r>
          </w:p>
          <w:p w14:paraId="09AB2BBB" w14:textId="77777777" w:rsidR="003328B6" w:rsidRPr="001533C3" w:rsidRDefault="003328B6" w:rsidP="001533C3">
            <w:pPr>
              <w:adjustRightInd w:val="0"/>
              <w:snapToGrid w:val="0"/>
              <w:spacing w:line="320" w:lineRule="exact"/>
              <w:ind w:left="468" w:hangingChars="167" w:hanging="468"/>
              <w:jc w:val="both"/>
              <w:rPr>
                <w:rFonts w:ascii="標楷體" w:eastAsia="標楷體" w:hAnsi="標楷體"/>
                <w:color w:val="000000"/>
                <w:sz w:val="28"/>
                <w:szCs w:val="28"/>
              </w:rPr>
            </w:pPr>
            <w:r w:rsidRPr="001533C3">
              <w:rPr>
                <w:rFonts w:ascii="標楷體" w:eastAsia="標楷體" w:hAnsi="標楷體" w:hint="eastAsia"/>
                <w:color w:val="000000"/>
                <w:sz w:val="28"/>
                <w:szCs w:val="28"/>
              </w:rPr>
              <w:t>四、依法設立之創業投資事業。</w:t>
            </w:r>
          </w:p>
          <w:p w14:paraId="06B965C0"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前項之天使投資人不適用「金融消費者保護法」相關規定。</w:t>
            </w:r>
          </w:p>
        </w:tc>
      </w:tr>
      <w:tr w:rsidR="003328B6" w:rsidRPr="003328B6" w14:paraId="4FD31155" w14:textId="77777777" w:rsidTr="001533C3">
        <w:tc>
          <w:tcPr>
            <w:tcW w:w="10060" w:type="dxa"/>
            <w:shd w:val="clear" w:color="auto" w:fill="auto"/>
          </w:tcPr>
          <w:p w14:paraId="23ED1CDB"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lastRenderedPageBreak/>
              <w:t>第十五條</w:t>
            </w:r>
          </w:p>
          <w:p w14:paraId="5A78C1BE"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受輔導公司辦理登錄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前之現金增資，提出透過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供投資人認購之股本金額</w:t>
            </w:r>
            <w:proofErr w:type="gramStart"/>
            <w:r w:rsidRPr="001533C3">
              <w:rPr>
                <w:rFonts w:ascii="標楷體" w:eastAsia="標楷體" w:hAnsi="標楷體" w:hint="eastAsia"/>
                <w:color w:val="000000"/>
                <w:sz w:val="28"/>
                <w:szCs w:val="28"/>
              </w:rPr>
              <w:t>不得逾新臺幣</w:t>
            </w:r>
            <w:proofErr w:type="gramEnd"/>
            <w:r w:rsidRPr="001533C3">
              <w:rPr>
                <w:rFonts w:ascii="標楷體" w:eastAsia="標楷體" w:hAnsi="標楷體" w:hint="eastAsia"/>
                <w:color w:val="000000"/>
                <w:sz w:val="28"/>
                <w:szCs w:val="28"/>
              </w:rPr>
              <w:t>三千萬元。但受輔導公司於申請登錄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時已取具推薦單位之推薦函或「公司具創新創意意見書」者，不受上開</w:t>
            </w:r>
            <w:proofErr w:type="gramStart"/>
            <w:r w:rsidRPr="001533C3">
              <w:rPr>
                <w:rFonts w:ascii="標楷體" w:eastAsia="標楷體" w:hAnsi="標楷體" w:hint="eastAsia"/>
                <w:color w:val="000000"/>
                <w:sz w:val="28"/>
                <w:szCs w:val="28"/>
              </w:rPr>
              <w:t>不得逾新臺幣</w:t>
            </w:r>
            <w:proofErr w:type="gramEnd"/>
            <w:r w:rsidRPr="001533C3">
              <w:rPr>
                <w:rFonts w:ascii="標楷體" w:eastAsia="標楷體" w:hAnsi="標楷體" w:hint="eastAsia"/>
                <w:color w:val="000000"/>
                <w:sz w:val="28"/>
                <w:szCs w:val="28"/>
              </w:rPr>
              <w:t>三千萬元之限制。</w:t>
            </w:r>
          </w:p>
          <w:p w14:paraId="65AD7B1A"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受輔導公司辦理登錄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前之現金增資，應於確認員工及股東放棄認購股數之日起五個營業日內，將公司基本資料及現金增資之相關資訊依本中心規定之格式輸入本中心指定之網際網路資訊申報系統，並經本中心審查後揭示</w:t>
            </w:r>
            <w:proofErr w:type="gramStart"/>
            <w:r w:rsidRPr="001533C3">
              <w:rPr>
                <w:rFonts w:ascii="標楷體" w:eastAsia="標楷體" w:hAnsi="標楷體" w:hint="eastAsia"/>
                <w:color w:val="000000"/>
                <w:sz w:val="28"/>
                <w:szCs w:val="28"/>
              </w:rPr>
              <w:t>於創櫃板</w:t>
            </w:r>
            <w:proofErr w:type="gramEnd"/>
            <w:r w:rsidRPr="001533C3">
              <w:rPr>
                <w:rFonts w:ascii="標楷體" w:eastAsia="標楷體" w:hAnsi="標楷體" w:hint="eastAsia"/>
                <w:color w:val="000000"/>
                <w:sz w:val="28"/>
                <w:szCs w:val="28"/>
              </w:rPr>
              <w:t>專區至少五個營業日，投資人始可進行認購。</w:t>
            </w:r>
          </w:p>
          <w:p w14:paraId="4B586F8F"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受輔導公司於辦理登錄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前之現金增資</w:t>
            </w:r>
            <w:proofErr w:type="gramStart"/>
            <w:r w:rsidRPr="001533C3">
              <w:rPr>
                <w:rFonts w:ascii="標楷體" w:eastAsia="標楷體" w:hAnsi="標楷體" w:hint="eastAsia"/>
                <w:color w:val="000000"/>
                <w:sz w:val="28"/>
                <w:szCs w:val="28"/>
              </w:rPr>
              <w:t>期間，</w:t>
            </w:r>
            <w:proofErr w:type="gramEnd"/>
            <w:r w:rsidRPr="001533C3">
              <w:rPr>
                <w:rFonts w:ascii="標楷體" w:eastAsia="標楷體" w:hAnsi="標楷體" w:hint="eastAsia"/>
                <w:color w:val="000000"/>
                <w:sz w:val="28"/>
                <w:szCs w:val="28"/>
              </w:rPr>
              <w:t>不得對外說明或發布財務業務之預測性資訊。</w:t>
            </w:r>
          </w:p>
          <w:p w14:paraId="1ABC95FF"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揭示</w:t>
            </w:r>
            <w:proofErr w:type="gramStart"/>
            <w:r w:rsidRPr="001533C3">
              <w:rPr>
                <w:rFonts w:ascii="標楷體" w:eastAsia="標楷體" w:hAnsi="標楷體" w:hint="eastAsia"/>
                <w:color w:val="000000"/>
                <w:sz w:val="28"/>
                <w:szCs w:val="28"/>
              </w:rPr>
              <w:t>於創櫃板</w:t>
            </w:r>
            <w:proofErr w:type="gramEnd"/>
            <w:r w:rsidRPr="001533C3">
              <w:rPr>
                <w:rFonts w:ascii="標楷體" w:eastAsia="標楷體" w:hAnsi="標楷體" w:hint="eastAsia"/>
                <w:color w:val="000000"/>
                <w:sz w:val="28"/>
                <w:szCs w:val="28"/>
              </w:rPr>
              <w:t>專區之公司基本資料及現金增資相關資訊，如有錯誤、遺漏或虛偽不實，</w:t>
            </w:r>
            <w:proofErr w:type="gramStart"/>
            <w:r w:rsidRPr="001533C3">
              <w:rPr>
                <w:rFonts w:ascii="標楷體" w:eastAsia="標楷體" w:hAnsi="標楷體" w:hint="eastAsia"/>
                <w:color w:val="000000"/>
                <w:sz w:val="28"/>
                <w:szCs w:val="28"/>
              </w:rPr>
              <w:t>均應由</w:t>
            </w:r>
            <w:proofErr w:type="gramEnd"/>
            <w:r w:rsidRPr="001533C3">
              <w:rPr>
                <w:rFonts w:ascii="標楷體" w:eastAsia="標楷體" w:hAnsi="標楷體" w:hint="eastAsia"/>
                <w:color w:val="000000"/>
                <w:sz w:val="28"/>
                <w:szCs w:val="28"/>
              </w:rPr>
              <w:t>受輔導公司負責。</w:t>
            </w:r>
          </w:p>
        </w:tc>
      </w:tr>
      <w:tr w:rsidR="003328B6" w:rsidRPr="003328B6" w14:paraId="72B1FC8B" w14:textId="77777777" w:rsidTr="001533C3">
        <w:tc>
          <w:tcPr>
            <w:tcW w:w="10060" w:type="dxa"/>
            <w:shd w:val="clear" w:color="auto" w:fill="auto"/>
          </w:tcPr>
          <w:p w14:paraId="6F4CBE78"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第十六條</w:t>
            </w:r>
          </w:p>
          <w:p w14:paraId="6E340491" w14:textId="77777777" w:rsidR="003328B6" w:rsidRPr="001533C3" w:rsidRDefault="003328B6" w:rsidP="001533C3">
            <w:pPr>
              <w:adjustRightInd w:val="0"/>
              <w:snapToGrid w:val="0"/>
              <w:spacing w:line="320" w:lineRule="exact"/>
              <w:ind w:firstLineChars="210" w:firstLine="588"/>
              <w:jc w:val="both"/>
              <w:rPr>
                <w:rFonts w:ascii="標楷體" w:eastAsia="標楷體" w:hAnsi="標楷體"/>
                <w:color w:val="000000"/>
                <w:sz w:val="28"/>
                <w:szCs w:val="28"/>
              </w:rPr>
            </w:pPr>
            <w:r w:rsidRPr="001533C3">
              <w:rPr>
                <w:rFonts w:ascii="標楷體" w:eastAsia="標楷體" w:hAnsi="標楷體" w:hint="eastAsia"/>
                <w:color w:val="000000"/>
                <w:sz w:val="28"/>
                <w:szCs w:val="28"/>
              </w:rPr>
              <w:t>投資人就受輔導公司辦理登錄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前之現金增資有認購意願者，應於本中心</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公司籌資系統確認「風險預告書」（附件九）後始得進行認購作業，經系統檢核</w:t>
            </w:r>
            <w:proofErr w:type="gramStart"/>
            <w:r w:rsidRPr="001533C3">
              <w:rPr>
                <w:rFonts w:ascii="標楷體" w:eastAsia="標楷體" w:hAnsi="標楷體" w:hint="eastAsia"/>
                <w:color w:val="000000"/>
                <w:sz w:val="28"/>
                <w:szCs w:val="28"/>
              </w:rPr>
              <w:t>未逾其投資</w:t>
            </w:r>
            <w:proofErr w:type="gramEnd"/>
            <w:r w:rsidRPr="001533C3">
              <w:rPr>
                <w:rFonts w:ascii="標楷體" w:eastAsia="標楷體" w:hAnsi="標楷體" w:hint="eastAsia"/>
                <w:color w:val="000000"/>
                <w:sz w:val="28"/>
                <w:szCs w:val="28"/>
              </w:rPr>
              <w:t>限額，即完成投資人之認購作業。</w:t>
            </w:r>
          </w:p>
          <w:p w14:paraId="5CA01BFF"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前項規定所稱投資限額，係指投資人當次進行認購時點往前起算最近</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年內，透過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進行認購之投資金額，</w:t>
            </w:r>
            <w:proofErr w:type="gramStart"/>
            <w:r w:rsidRPr="001533C3">
              <w:rPr>
                <w:rFonts w:ascii="標楷體" w:eastAsia="標楷體" w:hAnsi="標楷體" w:hint="eastAsia"/>
                <w:color w:val="000000"/>
                <w:sz w:val="28"/>
                <w:szCs w:val="28"/>
              </w:rPr>
              <w:t>含當次</w:t>
            </w:r>
            <w:proofErr w:type="gramEnd"/>
            <w:r w:rsidRPr="001533C3">
              <w:rPr>
                <w:rFonts w:ascii="標楷體" w:eastAsia="標楷體" w:hAnsi="標楷體" w:hint="eastAsia"/>
                <w:color w:val="000000"/>
                <w:sz w:val="28"/>
                <w:szCs w:val="28"/>
              </w:rPr>
              <w:t>在內，</w:t>
            </w:r>
            <w:proofErr w:type="gramStart"/>
            <w:r w:rsidRPr="001533C3">
              <w:rPr>
                <w:rFonts w:ascii="標楷體" w:eastAsia="標楷體" w:hAnsi="標楷體" w:hint="eastAsia"/>
                <w:color w:val="000000"/>
                <w:sz w:val="28"/>
                <w:szCs w:val="28"/>
              </w:rPr>
              <w:t>不得逾新臺幣</w:t>
            </w:r>
            <w:proofErr w:type="gramEnd"/>
            <w:r w:rsidRPr="001533C3">
              <w:rPr>
                <w:rFonts w:ascii="標楷體" w:eastAsia="標楷體" w:hAnsi="標楷體" w:hint="eastAsia"/>
                <w:color w:val="000000"/>
                <w:sz w:val="28"/>
                <w:szCs w:val="28"/>
              </w:rPr>
              <w:t>十五萬元。但符合下列條件之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者，不在此限：</w:t>
            </w:r>
          </w:p>
          <w:p w14:paraId="055EE014"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一、第十四條第二項規定之天使投資人。</w:t>
            </w:r>
          </w:p>
          <w:p w14:paraId="23C71BF6"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二、提供新臺幣三千萬元以上之財力證明，且具備充分之金融商品專業知識或交易經驗之自然人。</w:t>
            </w:r>
          </w:p>
          <w:p w14:paraId="288864CA"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三、籌資公司之原有股東對該籌資公司之認購投資金額。</w:t>
            </w:r>
          </w:p>
          <w:p w14:paraId="138F6A9C"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第二項規定</w:t>
            </w:r>
            <w:proofErr w:type="gramStart"/>
            <w:r w:rsidRPr="001533C3">
              <w:rPr>
                <w:rFonts w:ascii="標楷體" w:eastAsia="標楷體" w:hAnsi="標楷體" w:hint="eastAsia"/>
                <w:color w:val="000000"/>
                <w:sz w:val="28"/>
                <w:szCs w:val="28"/>
              </w:rPr>
              <w:t>所稱籌資</w:t>
            </w:r>
            <w:proofErr w:type="gramEnd"/>
            <w:r w:rsidRPr="001533C3">
              <w:rPr>
                <w:rFonts w:ascii="標楷體" w:eastAsia="標楷體" w:hAnsi="標楷體" w:hint="eastAsia"/>
                <w:color w:val="000000"/>
                <w:sz w:val="28"/>
                <w:szCs w:val="28"/>
              </w:rPr>
              <w:t>公司之原有股東，係指受輔導公司辦理登錄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前之現金增資時，受輔導公司停止股東名簿記載變更基準日之股東。</w:t>
            </w:r>
          </w:p>
          <w:p w14:paraId="7FF9923F"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符合第十四條第二項規定之天使投資人，除同項第一款規定之專業機構投資人及第二款規定之公開發行公司，得無須申請</w:t>
            </w:r>
            <w:proofErr w:type="gramStart"/>
            <w:r w:rsidRPr="001533C3">
              <w:rPr>
                <w:rFonts w:ascii="標楷體" w:eastAsia="標楷體" w:hAnsi="標楷體" w:hint="eastAsia"/>
                <w:color w:val="000000"/>
                <w:sz w:val="28"/>
                <w:szCs w:val="28"/>
              </w:rPr>
              <w:t>逕</w:t>
            </w:r>
            <w:proofErr w:type="gramEnd"/>
            <w:r w:rsidRPr="001533C3">
              <w:rPr>
                <w:rFonts w:ascii="標楷體" w:eastAsia="標楷體" w:hAnsi="標楷體" w:hint="eastAsia"/>
                <w:color w:val="000000"/>
                <w:sz w:val="28"/>
                <w:szCs w:val="28"/>
              </w:rPr>
              <w:t>由本中心予以</w:t>
            </w:r>
            <w:proofErr w:type="gramStart"/>
            <w:r w:rsidRPr="001533C3">
              <w:rPr>
                <w:rFonts w:ascii="標楷體" w:eastAsia="標楷體" w:hAnsi="標楷體" w:hint="eastAsia"/>
                <w:color w:val="000000"/>
                <w:sz w:val="28"/>
                <w:szCs w:val="28"/>
              </w:rPr>
              <w:t>建檔外</w:t>
            </w:r>
            <w:proofErr w:type="gramEnd"/>
            <w:r w:rsidRPr="001533C3">
              <w:rPr>
                <w:rFonts w:ascii="標楷體" w:eastAsia="標楷體" w:hAnsi="標楷體" w:hint="eastAsia"/>
                <w:color w:val="000000"/>
                <w:sz w:val="28"/>
                <w:szCs w:val="28"/>
              </w:rPr>
              <w:t>，其餘各款之天使投資人及符合本條第二項第二款所訂之自然人，應檢具相關證明文件向本中心依第十三條之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第一款規定委託之專業股</w:t>
            </w:r>
            <w:proofErr w:type="gramStart"/>
            <w:r w:rsidRPr="001533C3">
              <w:rPr>
                <w:rFonts w:ascii="標楷體" w:eastAsia="標楷體" w:hAnsi="標楷體" w:hint="eastAsia"/>
                <w:color w:val="000000"/>
                <w:sz w:val="28"/>
                <w:szCs w:val="28"/>
              </w:rPr>
              <w:t>務</w:t>
            </w:r>
            <w:proofErr w:type="gramEnd"/>
            <w:r w:rsidRPr="001533C3">
              <w:rPr>
                <w:rFonts w:ascii="標楷體" w:eastAsia="標楷體" w:hAnsi="標楷體" w:hint="eastAsia"/>
                <w:color w:val="000000"/>
                <w:sz w:val="28"/>
                <w:szCs w:val="28"/>
              </w:rPr>
              <w:t>代理機構提出申請，以利其審核合格後據以</w:t>
            </w:r>
            <w:proofErr w:type="gramStart"/>
            <w:r w:rsidRPr="001533C3">
              <w:rPr>
                <w:rFonts w:ascii="標楷體" w:eastAsia="標楷體" w:hAnsi="標楷體" w:hint="eastAsia"/>
                <w:color w:val="000000"/>
                <w:sz w:val="28"/>
                <w:szCs w:val="28"/>
              </w:rPr>
              <w:t>建檔造冊</w:t>
            </w:r>
            <w:proofErr w:type="gramEnd"/>
            <w:r w:rsidRPr="001533C3">
              <w:rPr>
                <w:rFonts w:ascii="標楷體" w:eastAsia="標楷體" w:hAnsi="標楷體" w:hint="eastAsia"/>
                <w:color w:val="000000"/>
                <w:sz w:val="28"/>
                <w:szCs w:val="28"/>
              </w:rPr>
              <w:t>。</w:t>
            </w:r>
          </w:p>
          <w:p w14:paraId="246C8834"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lastRenderedPageBreak/>
              <w:t>前項之專業股</w:t>
            </w:r>
            <w:proofErr w:type="gramStart"/>
            <w:r w:rsidRPr="001533C3">
              <w:rPr>
                <w:rFonts w:ascii="標楷體" w:eastAsia="標楷體" w:hAnsi="標楷體" w:hint="eastAsia"/>
                <w:color w:val="000000"/>
                <w:sz w:val="28"/>
                <w:szCs w:val="28"/>
              </w:rPr>
              <w:t>務</w:t>
            </w:r>
            <w:proofErr w:type="gramEnd"/>
            <w:r w:rsidRPr="001533C3">
              <w:rPr>
                <w:rFonts w:ascii="標楷體" w:eastAsia="標楷體" w:hAnsi="標楷體" w:hint="eastAsia"/>
                <w:color w:val="000000"/>
                <w:sz w:val="28"/>
                <w:szCs w:val="28"/>
              </w:rPr>
              <w:t>代理機構，應整理並提供前二項投資人及籌資公司原有股東之名冊，以利本中心建檔執行投資限額之控管作業。</w:t>
            </w:r>
          </w:p>
        </w:tc>
      </w:tr>
      <w:tr w:rsidR="003328B6" w:rsidRPr="003328B6" w14:paraId="3B0197AA" w14:textId="77777777" w:rsidTr="001533C3">
        <w:tc>
          <w:tcPr>
            <w:tcW w:w="10060" w:type="dxa"/>
            <w:shd w:val="clear" w:color="auto" w:fill="auto"/>
          </w:tcPr>
          <w:p w14:paraId="31324F8B"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lastRenderedPageBreak/>
              <w:t>第十七條</w:t>
            </w:r>
          </w:p>
          <w:p w14:paraId="72224276"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受輔導公司辦理登錄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前之現金增資，將其員工及股東放棄認購之部分，全數提出透過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供投資人或僅供天使投資人認購，倘第一次認購</w:t>
            </w:r>
            <w:proofErr w:type="gramStart"/>
            <w:r w:rsidRPr="001533C3">
              <w:rPr>
                <w:rFonts w:ascii="標楷體" w:eastAsia="標楷體" w:hAnsi="標楷體" w:hint="eastAsia"/>
                <w:color w:val="000000"/>
                <w:sz w:val="28"/>
                <w:szCs w:val="28"/>
              </w:rPr>
              <w:t>不</w:t>
            </w:r>
            <w:proofErr w:type="gramEnd"/>
            <w:r w:rsidRPr="001533C3">
              <w:rPr>
                <w:rFonts w:ascii="標楷體" w:eastAsia="標楷體" w:hAnsi="標楷體" w:hint="eastAsia"/>
                <w:color w:val="000000"/>
                <w:sz w:val="28"/>
                <w:szCs w:val="28"/>
              </w:rPr>
              <w:t>足額或雖足額認購但有認購人逾繳款期限未繳納股款時，除經本中心同意者外，公司應定相當期間辦理第二次認購。</w:t>
            </w:r>
            <w:proofErr w:type="gramStart"/>
            <w:r w:rsidRPr="001533C3">
              <w:rPr>
                <w:rFonts w:ascii="標楷體" w:eastAsia="標楷體" w:hAnsi="標楷體" w:hint="eastAsia"/>
                <w:color w:val="000000"/>
                <w:sz w:val="28"/>
                <w:szCs w:val="28"/>
              </w:rPr>
              <w:t>前開經本</w:t>
            </w:r>
            <w:proofErr w:type="gramEnd"/>
            <w:r w:rsidRPr="001533C3">
              <w:rPr>
                <w:rFonts w:ascii="標楷體" w:eastAsia="標楷體" w:hAnsi="標楷體" w:hint="eastAsia"/>
                <w:color w:val="000000"/>
                <w:sz w:val="28"/>
                <w:szCs w:val="28"/>
              </w:rPr>
              <w:t>中心同意而不再辦理第二次認購者，及第二次認購仍</w:t>
            </w:r>
            <w:proofErr w:type="gramStart"/>
            <w:r w:rsidRPr="001533C3">
              <w:rPr>
                <w:rFonts w:ascii="標楷體" w:eastAsia="標楷體" w:hAnsi="標楷體" w:hint="eastAsia"/>
                <w:color w:val="000000"/>
                <w:sz w:val="28"/>
                <w:szCs w:val="28"/>
              </w:rPr>
              <w:t>不</w:t>
            </w:r>
            <w:proofErr w:type="gramEnd"/>
            <w:r w:rsidRPr="001533C3">
              <w:rPr>
                <w:rFonts w:ascii="標楷體" w:eastAsia="標楷體" w:hAnsi="標楷體" w:hint="eastAsia"/>
                <w:color w:val="000000"/>
                <w:sz w:val="28"/>
                <w:szCs w:val="28"/>
              </w:rPr>
              <w:t>足額或雖足額認購但有認購人逾繳款期限未繳納股款者，公司就已繳款</w:t>
            </w:r>
            <w:proofErr w:type="gramStart"/>
            <w:r w:rsidRPr="001533C3">
              <w:rPr>
                <w:rFonts w:ascii="標楷體" w:eastAsia="標楷體" w:hAnsi="標楷體" w:hint="eastAsia"/>
                <w:color w:val="000000"/>
                <w:sz w:val="28"/>
                <w:szCs w:val="28"/>
              </w:rPr>
              <w:t>者均應加給</w:t>
            </w:r>
            <w:proofErr w:type="gramEnd"/>
            <w:r w:rsidRPr="001533C3">
              <w:rPr>
                <w:rFonts w:ascii="標楷體" w:eastAsia="標楷體" w:hAnsi="標楷體" w:hint="eastAsia"/>
                <w:color w:val="000000"/>
                <w:sz w:val="28"/>
                <w:szCs w:val="28"/>
              </w:rPr>
              <w:t>專戶所生之利息並自行負擔匯款手續費後辦理退款作業，本中心就公司應依第三章之規定辦理。</w:t>
            </w:r>
          </w:p>
          <w:p w14:paraId="275CA733"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第一次或第二次認購已足額者，本中心應依認購時間先後或公司意願，確定認購人名單，據以通知認購人辦理繳款事宜，並通知專業股</w:t>
            </w:r>
            <w:proofErr w:type="gramStart"/>
            <w:r w:rsidRPr="001533C3">
              <w:rPr>
                <w:rFonts w:ascii="標楷體" w:eastAsia="標楷體" w:hAnsi="標楷體" w:hint="eastAsia"/>
                <w:color w:val="000000"/>
                <w:sz w:val="28"/>
                <w:szCs w:val="28"/>
              </w:rPr>
              <w:t>務</w:t>
            </w:r>
            <w:proofErr w:type="gramEnd"/>
            <w:r w:rsidRPr="001533C3">
              <w:rPr>
                <w:rFonts w:ascii="標楷體" w:eastAsia="標楷體" w:hAnsi="標楷體" w:hint="eastAsia"/>
                <w:color w:val="000000"/>
                <w:sz w:val="28"/>
                <w:szCs w:val="28"/>
              </w:rPr>
              <w:t>代理機構辦理股款收足等相關確認事宜。</w:t>
            </w:r>
          </w:p>
          <w:p w14:paraId="28870C98"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專業股</w:t>
            </w:r>
            <w:proofErr w:type="gramStart"/>
            <w:r w:rsidRPr="001533C3">
              <w:rPr>
                <w:rFonts w:ascii="標楷體" w:eastAsia="標楷體" w:hAnsi="標楷體" w:hint="eastAsia"/>
                <w:color w:val="000000"/>
                <w:sz w:val="28"/>
                <w:szCs w:val="28"/>
              </w:rPr>
              <w:t>務</w:t>
            </w:r>
            <w:proofErr w:type="gramEnd"/>
            <w:r w:rsidRPr="001533C3">
              <w:rPr>
                <w:rFonts w:ascii="標楷體" w:eastAsia="標楷體" w:hAnsi="標楷體" w:hint="eastAsia"/>
                <w:color w:val="000000"/>
                <w:sz w:val="28"/>
                <w:szCs w:val="28"/>
              </w:rPr>
              <w:t>代理機構確認股款未收足者，應通知公司依第一項規定辦理；確認股款已收足者，應通知公司辦理資訊申報、公司變更登記及發行股票之公司如有印製實體股票者，其交付等事宜；如未印製實體股票者，應依公司法第</w:t>
            </w:r>
            <w:proofErr w:type="gramStart"/>
            <w:r w:rsidRPr="001533C3">
              <w:rPr>
                <w:rFonts w:ascii="標楷體" w:eastAsia="標楷體" w:hAnsi="標楷體" w:hint="eastAsia"/>
                <w:color w:val="000000"/>
                <w:sz w:val="28"/>
                <w:szCs w:val="28"/>
              </w:rPr>
              <w:t>ㄧ</w:t>
            </w:r>
            <w:proofErr w:type="gramEnd"/>
            <w:r w:rsidRPr="001533C3">
              <w:rPr>
                <w:rFonts w:ascii="標楷體" w:eastAsia="標楷體" w:hAnsi="標楷體" w:hint="eastAsia"/>
                <w:color w:val="000000"/>
                <w:sz w:val="28"/>
                <w:szCs w:val="28"/>
              </w:rPr>
              <w:t>百六十一條之二規定，洽證券集中保管事業機構登錄其發行之股份。</w:t>
            </w:r>
          </w:p>
          <w:p w14:paraId="5FFAFE7B"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p>
        </w:tc>
      </w:tr>
      <w:tr w:rsidR="003328B6" w:rsidRPr="003328B6" w14:paraId="3958371D" w14:textId="77777777" w:rsidTr="001533C3">
        <w:tc>
          <w:tcPr>
            <w:tcW w:w="10060" w:type="dxa"/>
            <w:shd w:val="clear" w:color="auto" w:fill="auto"/>
          </w:tcPr>
          <w:p w14:paraId="47242C93"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第十八條</w:t>
            </w:r>
          </w:p>
          <w:p w14:paraId="51CED8BF"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受輔導公司辦理登錄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前之現金增資，應於公司變更登記完成之日起五個營業日內向本中心申報。</w:t>
            </w:r>
          </w:p>
          <w:p w14:paraId="075DECF5"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受輔導公司應向本中心洽定正式登錄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日期，由本中心受理後對市場公告其正式登錄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日期。</w:t>
            </w:r>
          </w:p>
        </w:tc>
      </w:tr>
      <w:tr w:rsidR="003328B6" w:rsidRPr="003328B6" w14:paraId="2E48662D" w14:textId="77777777" w:rsidTr="001533C3">
        <w:tc>
          <w:tcPr>
            <w:tcW w:w="10060" w:type="dxa"/>
            <w:shd w:val="clear" w:color="auto" w:fill="auto"/>
          </w:tcPr>
          <w:p w14:paraId="084731A6" w14:textId="77777777" w:rsidR="003328B6" w:rsidRPr="001533C3" w:rsidRDefault="003328B6" w:rsidP="001533C3">
            <w:pPr>
              <w:adjustRightInd w:val="0"/>
              <w:snapToGrid w:val="0"/>
              <w:spacing w:line="320" w:lineRule="exact"/>
              <w:ind w:left="841" w:hangingChars="300" w:hanging="841"/>
              <w:jc w:val="both"/>
              <w:rPr>
                <w:rFonts w:ascii="標楷體" w:eastAsia="標楷體" w:hAnsi="標楷體"/>
                <w:b/>
                <w:bCs/>
                <w:color w:val="000000"/>
                <w:sz w:val="28"/>
                <w:szCs w:val="28"/>
              </w:rPr>
            </w:pPr>
            <w:r w:rsidRPr="001533C3">
              <w:rPr>
                <w:rFonts w:ascii="標楷體" w:eastAsia="標楷體" w:hAnsi="標楷體" w:hint="eastAsia"/>
                <w:b/>
                <w:bCs/>
                <w:color w:val="000000"/>
                <w:sz w:val="28"/>
                <w:szCs w:val="28"/>
              </w:rPr>
              <w:t>第五章 登錄</w:t>
            </w:r>
            <w:proofErr w:type="gramStart"/>
            <w:r w:rsidRPr="001533C3">
              <w:rPr>
                <w:rFonts w:ascii="標楷體" w:eastAsia="標楷體" w:hAnsi="標楷體" w:hint="eastAsia"/>
                <w:b/>
                <w:bCs/>
                <w:color w:val="000000"/>
                <w:sz w:val="28"/>
                <w:szCs w:val="28"/>
              </w:rPr>
              <w:t>創櫃板</w:t>
            </w:r>
            <w:proofErr w:type="gramEnd"/>
            <w:r w:rsidRPr="001533C3">
              <w:rPr>
                <w:rFonts w:ascii="標楷體" w:eastAsia="標楷體" w:hAnsi="標楷體" w:hint="eastAsia"/>
                <w:b/>
                <w:bCs/>
                <w:color w:val="000000"/>
                <w:sz w:val="28"/>
                <w:szCs w:val="28"/>
              </w:rPr>
              <w:t>後之輔導與管理</w:t>
            </w:r>
          </w:p>
        </w:tc>
      </w:tr>
      <w:tr w:rsidR="003328B6" w:rsidRPr="003328B6" w14:paraId="22985C8D" w14:textId="77777777" w:rsidTr="001533C3">
        <w:tc>
          <w:tcPr>
            <w:tcW w:w="10060" w:type="dxa"/>
            <w:shd w:val="clear" w:color="auto" w:fill="auto"/>
          </w:tcPr>
          <w:p w14:paraId="2A84A105"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第十九條</w:t>
            </w:r>
          </w:p>
          <w:p w14:paraId="3D21FA09"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公司應持續接受本中心統籌運作公設聯合輔導機制進行輔導。</w:t>
            </w:r>
          </w:p>
          <w:p w14:paraId="5B81EE1B"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本中心得視其所屬行業、公司特性及目前發展階段，持續規劃開設相關課程供其進修；必要時亦得不定期進行實地輔導。</w:t>
            </w:r>
          </w:p>
        </w:tc>
      </w:tr>
      <w:tr w:rsidR="003328B6" w:rsidRPr="003328B6" w14:paraId="2274071A" w14:textId="77777777" w:rsidTr="001533C3">
        <w:tc>
          <w:tcPr>
            <w:tcW w:w="10060" w:type="dxa"/>
            <w:shd w:val="clear" w:color="auto" w:fill="auto"/>
          </w:tcPr>
          <w:p w14:paraId="4A233F6D"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第二十條</w:t>
            </w:r>
          </w:p>
          <w:p w14:paraId="454506E6"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公司透過</w:t>
            </w:r>
            <w:proofErr w:type="gramStart"/>
            <w:r w:rsidRPr="001533C3">
              <w:rPr>
                <w:rFonts w:ascii="標楷體" w:eastAsia="標楷體" w:hAnsi="標楷體" w:hint="eastAsia"/>
                <w:color w:val="000000"/>
                <w:sz w:val="28"/>
                <w:szCs w:val="28"/>
              </w:rPr>
              <w:t>創櫃板籌</w:t>
            </w:r>
            <w:proofErr w:type="gramEnd"/>
            <w:r w:rsidRPr="001533C3">
              <w:rPr>
                <w:rFonts w:ascii="標楷體" w:eastAsia="標楷體" w:hAnsi="標楷體" w:hint="eastAsia"/>
                <w:color w:val="000000"/>
                <w:sz w:val="28"/>
                <w:szCs w:val="28"/>
              </w:rPr>
              <w:t>資系統辦理現金增資，就員工及股東有放棄認購之部分，應全數提出透過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供投資人或僅供天使投資人認購，並經本中心檢視其現金增資計畫之資金用途及價格訂定依據相關資料後，依相關法令規定辦理。</w:t>
            </w:r>
          </w:p>
          <w:p w14:paraId="04267848"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公司應於確認員工及股東放棄認購股數</w:t>
            </w:r>
            <w:proofErr w:type="gramStart"/>
            <w:r w:rsidRPr="001533C3">
              <w:rPr>
                <w:rFonts w:ascii="標楷體" w:eastAsia="標楷體" w:hAnsi="標楷體" w:hint="eastAsia"/>
                <w:color w:val="000000"/>
                <w:sz w:val="28"/>
                <w:szCs w:val="28"/>
              </w:rPr>
              <w:t>且未洽由</w:t>
            </w:r>
            <w:proofErr w:type="gramEnd"/>
            <w:r w:rsidRPr="001533C3">
              <w:rPr>
                <w:rFonts w:ascii="標楷體" w:eastAsia="標楷體" w:hAnsi="標楷體" w:hint="eastAsia"/>
                <w:color w:val="000000"/>
                <w:sz w:val="28"/>
                <w:szCs w:val="28"/>
              </w:rPr>
              <w:t>特定人認購之日起五個營業日內，將公司現金增資之相關資訊依本中心規定之格式輸入本中心指定之網際網路資訊申報系統，經本中心審查後揭示</w:t>
            </w:r>
            <w:proofErr w:type="gramStart"/>
            <w:r w:rsidRPr="001533C3">
              <w:rPr>
                <w:rFonts w:ascii="標楷體" w:eastAsia="標楷體" w:hAnsi="標楷體" w:hint="eastAsia"/>
                <w:color w:val="000000"/>
                <w:sz w:val="28"/>
                <w:szCs w:val="28"/>
              </w:rPr>
              <w:t>於創櫃板</w:t>
            </w:r>
            <w:proofErr w:type="gramEnd"/>
            <w:r w:rsidRPr="001533C3">
              <w:rPr>
                <w:rFonts w:ascii="標楷體" w:eastAsia="標楷體" w:hAnsi="標楷體" w:hint="eastAsia"/>
                <w:color w:val="000000"/>
                <w:sz w:val="28"/>
                <w:szCs w:val="28"/>
              </w:rPr>
              <w:t>專區至少五個營業日，投資人始可進行認購。</w:t>
            </w:r>
          </w:p>
          <w:p w14:paraId="52E103A6"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揭示</w:t>
            </w:r>
            <w:proofErr w:type="gramStart"/>
            <w:r w:rsidRPr="001533C3">
              <w:rPr>
                <w:rFonts w:ascii="標楷體" w:eastAsia="標楷體" w:hAnsi="標楷體" w:hint="eastAsia"/>
                <w:color w:val="000000"/>
                <w:sz w:val="28"/>
                <w:szCs w:val="28"/>
              </w:rPr>
              <w:t>於創櫃板</w:t>
            </w:r>
            <w:proofErr w:type="gramEnd"/>
            <w:r w:rsidRPr="001533C3">
              <w:rPr>
                <w:rFonts w:ascii="標楷體" w:eastAsia="標楷體" w:hAnsi="標楷體" w:hint="eastAsia"/>
                <w:color w:val="000000"/>
                <w:sz w:val="28"/>
                <w:szCs w:val="28"/>
              </w:rPr>
              <w:t>專區之公司現金增資相關資訊，如有錯誤、遺漏或虛偽不實，</w:t>
            </w:r>
            <w:proofErr w:type="gramStart"/>
            <w:r w:rsidRPr="001533C3">
              <w:rPr>
                <w:rFonts w:ascii="標楷體" w:eastAsia="標楷體" w:hAnsi="標楷體" w:hint="eastAsia"/>
                <w:color w:val="000000"/>
                <w:sz w:val="28"/>
                <w:szCs w:val="28"/>
              </w:rPr>
              <w:t>均應由創櫃板</w:t>
            </w:r>
            <w:proofErr w:type="gramEnd"/>
            <w:r w:rsidRPr="001533C3">
              <w:rPr>
                <w:rFonts w:ascii="標楷體" w:eastAsia="標楷體" w:hAnsi="標楷體" w:hint="eastAsia"/>
                <w:color w:val="000000"/>
                <w:sz w:val="28"/>
                <w:szCs w:val="28"/>
              </w:rPr>
              <w:t>公司負責。</w:t>
            </w:r>
          </w:p>
          <w:p w14:paraId="1D55D890"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公司於其現金增資相關資訊開始揭示</w:t>
            </w:r>
            <w:proofErr w:type="gramStart"/>
            <w:r w:rsidRPr="001533C3">
              <w:rPr>
                <w:rFonts w:ascii="標楷體" w:eastAsia="標楷體" w:hAnsi="標楷體" w:hint="eastAsia"/>
                <w:color w:val="000000"/>
                <w:sz w:val="28"/>
                <w:szCs w:val="28"/>
              </w:rPr>
              <w:t>於創櫃板</w:t>
            </w:r>
            <w:proofErr w:type="gramEnd"/>
            <w:r w:rsidRPr="001533C3">
              <w:rPr>
                <w:rFonts w:ascii="標楷體" w:eastAsia="標楷體" w:hAnsi="標楷體" w:hint="eastAsia"/>
                <w:color w:val="000000"/>
                <w:sz w:val="28"/>
                <w:szCs w:val="28"/>
              </w:rPr>
              <w:t>專區之日往前起算最近</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年內，該公司提出透過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供投資人認購之股本金額，</w:t>
            </w:r>
            <w:proofErr w:type="gramStart"/>
            <w:r w:rsidRPr="001533C3">
              <w:rPr>
                <w:rFonts w:ascii="標楷體" w:eastAsia="標楷體" w:hAnsi="標楷體" w:hint="eastAsia"/>
                <w:color w:val="000000"/>
                <w:sz w:val="28"/>
                <w:szCs w:val="28"/>
              </w:rPr>
              <w:t>含當次</w:t>
            </w:r>
            <w:proofErr w:type="gramEnd"/>
            <w:r w:rsidRPr="001533C3">
              <w:rPr>
                <w:rFonts w:ascii="標楷體" w:eastAsia="標楷體" w:hAnsi="標楷體" w:hint="eastAsia"/>
                <w:color w:val="000000"/>
                <w:sz w:val="28"/>
                <w:szCs w:val="28"/>
              </w:rPr>
              <w:t>在內，</w:t>
            </w:r>
            <w:proofErr w:type="gramStart"/>
            <w:r w:rsidRPr="001533C3">
              <w:rPr>
                <w:rFonts w:ascii="標楷體" w:eastAsia="標楷體" w:hAnsi="標楷體" w:hint="eastAsia"/>
                <w:color w:val="000000"/>
                <w:sz w:val="28"/>
                <w:szCs w:val="28"/>
              </w:rPr>
              <w:t>不得逾新臺幣</w:t>
            </w:r>
            <w:proofErr w:type="gramEnd"/>
            <w:r w:rsidRPr="001533C3">
              <w:rPr>
                <w:rFonts w:ascii="標楷體" w:eastAsia="標楷體" w:hAnsi="標楷體" w:hint="eastAsia"/>
                <w:color w:val="000000"/>
                <w:sz w:val="28"/>
                <w:szCs w:val="28"/>
              </w:rPr>
              <w:t>三千萬元。</w:t>
            </w:r>
            <w:proofErr w:type="gramStart"/>
            <w:r w:rsidRPr="001533C3">
              <w:rPr>
                <w:rFonts w:ascii="標楷體" w:eastAsia="標楷體" w:hAnsi="標楷體" w:hint="eastAsia"/>
                <w:color w:val="000000"/>
                <w:sz w:val="28"/>
                <w:szCs w:val="28"/>
              </w:rPr>
              <w:t>但創櫃板</w:t>
            </w:r>
            <w:proofErr w:type="gramEnd"/>
            <w:r w:rsidRPr="001533C3">
              <w:rPr>
                <w:rFonts w:ascii="標楷體" w:eastAsia="標楷體" w:hAnsi="標楷體" w:hint="eastAsia"/>
                <w:color w:val="000000"/>
                <w:sz w:val="28"/>
                <w:szCs w:val="28"/>
              </w:rPr>
              <w:t>公司於申請登錄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時已取具推薦單位之推薦函或「公司具創新創意意見書」者，不受上開</w:t>
            </w:r>
            <w:proofErr w:type="gramStart"/>
            <w:r w:rsidRPr="001533C3">
              <w:rPr>
                <w:rFonts w:ascii="標楷體" w:eastAsia="標楷體" w:hAnsi="標楷體" w:hint="eastAsia"/>
                <w:color w:val="000000"/>
                <w:sz w:val="28"/>
                <w:szCs w:val="28"/>
              </w:rPr>
              <w:t>不得逾新臺幣</w:t>
            </w:r>
            <w:proofErr w:type="gramEnd"/>
            <w:r w:rsidRPr="001533C3">
              <w:rPr>
                <w:rFonts w:ascii="標楷體" w:eastAsia="標楷體" w:hAnsi="標楷體" w:hint="eastAsia"/>
                <w:color w:val="000000"/>
                <w:sz w:val="28"/>
                <w:szCs w:val="28"/>
              </w:rPr>
              <w:t>三千萬元之限制。</w:t>
            </w:r>
          </w:p>
          <w:p w14:paraId="0161DD50"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公司於辦理現金增資</w:t>
            </w:r>
            <w:proofErr w:type="gramStart"/>
            <w:r w:rsidRPr="001533C3">
              <w:rPr>
                <w:rFonts w:ascii="標楷體" w:eastAsia="標楷體" w:hAnsi="標楷體" w:hint="eastAsia"/>
                <w:color w:val="000000"/>
                <w:sz w:val="28"/>
                <w:szCs w:val="28"/>
              </w:rPr>
              <w:t>期間，</w:t>
            </w:r>
            <w:proofErr w:type="gramEnd"/>
            <w:r w:rsidRPr="001533C3">
              <w:rPr>
                <w:rFonts w:ascii="標楷體" w:eastAsia="標楷體" w:hAnsi="標楷體" w:hint="eastAsia"/>
                <w:color w:val="000000"/>
                <w:sz w:val="28"/>
                <w:szCs w:val="28"/>
              </w:rPr>
              <w:t>不得對外說明或發布財務業務之預測性資</w:t>
            </w:r>
            <w:r w:rsidRPr="001533C3">
              <w:rPr>
                <w:rFonts w:ascii="標楷體" w:eastAsia="標楷體" w:hAnsi="標楷體" w:hint="eastAsia"/>
                <w:color w:val="000000"/>
                <w:sz w:val="28"/>
                <w:szCs w:val="28"/>
              </w:rPr>
              <w:lastRenderedPageBreak/>
              <w:t>訊。</w:t>
            </w:r>
          </w:p>
        </w:tc>
      </w:tr>
      <w:tr w:rsidR="003328B6" w:rsidRPr="003328B6" w14:paraId="18D0DC1C" w14:textId="77777777" w:rsidTr="001533C3">
        <w:tc>
          <w:tcPr>
            <w:tcW w:w="10060" w:type="dxa"/>
            <w:shd w:val="clear" w:color="auto" w:fill="auto"/>
          </w:tcPr>
          <w:p w14:paraId="58413D66"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lastRenderedPageBreak/>
              <w:t>第二十一條</w:t>
            </w:r>
          </w:p>
          <w:p w14:paraId="59DD45F0"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b/>
                <w:bCs/>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公司將其員工及股東放棄認購</w:t>
            </w:r>
            <w:proofErr w:type="gramStart"/>
            <w:r w:rsidRPr="001533C3">
              <w:rPr>
                <w:rFonts w:ascii="標楷體" w:eastAsia="標楷體" w:hAnsi="標楷體" w:hint="eastAsia"/>
                <w:color w:val="000000"/>
                <w:sz w:val="28"/>
                <w:szCs w:val="28"/>
              </w:rPr>
              <w:t>且未洽由</w:t>
            </w:r>
            <w:proofErr w:type="gramEnd"/>
            <w:r w:rsidRPr="001533C3">
              <w:rPr>
                <w:rFonts w:ascii="標楷體" w:eastAsia="標楷體" w:hAnsi="標楷體" w:hint="eastAsia"/>
                <w:color w:val="000000"/>
                <w:sz w:val="28"/>
                <w:szCs w:val="28"/>
              </w:rPr>
              <w:t>特定人認購之部分，全數提出透過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供投資人或僅供天使投資人認購，投資人之認購作業，</w:t>
            </w:r>
            <w:proofErr w:type="gramStart"/>
            <w:r w:rsidRPr="001533C3">
              <w:rPr>
                <w:rFonts w:ascii="標楷體" w:eastAsia="標楷體" w:hAnsi="標楷體" w:hint="eastAsia"/>
                <w:color w:val="000000"/>
                <w:sz w:val="28"/>
                <w:szCs w:val="28"/>
              </w:rPr>
              <w:t>準</w:t>
            </w:r>
            <w:proofErr w:type="gramEnd"/>
            <w:r w:rsidRPr="001533C3">
              <w:rPr>
                <w:rFonts w:ascii="標楷體" w:eastAsia="標楷體" w:hAnsi="標楷體" w:hint="eastAsia"/>
                <w:color w:val="000000"/>
                <w:sz w:val="28"/>
                <w:szCs w:val="28"/>
              </w:rPr>
              <w:t>用第十六條規定辦理；</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公司辦理透過</w:t>
            </w:r>
            <w:proofErr w:type="gramStart"/>
            <w:r w:rsidRPr="001533C3">
              <w:rPr>
                <w:rFonts w:ascii="標楷體" w:eastAsia="標楷體" w:hAnsi="標楷體" w:hint="eastAsia"/>
                <w:color w:val="000000"/>
                <w:sz w:val="28"/>
                <w:szCs w:val="28"/>
              </w:rPr>
              <w:t>創櫃板籌</w:t>
            </w:r>
            <w:proofErr w:type="gramEnd"/>
            <w:r w:rsidRPr="001533C3">
              <w:rPr>
                <w:rFonts w:ascii="標楷體" w:eastAsia="標楷體" w:hAnsi="標楷體" w:hint="eastAsia"/>
                <w:color w:val="000000"/>
                <w:sz w:val="28"/>
                <w:szCs w:val="28"/>
              </w:rPr>
              <w:t>資相關作業程序，</w:t>
            </w:r>
            <w:proofErr w:type="gramStart"/>
            <w:r w:rsidRPr="001533C3">
              <w:rPr>
                <w:rFonts w:ascii="標楷體" w:eastAsia="標楷體" w:hAnsi="標楷體" w:hint="eastAsia"/>
                <w:color w:val="000000"/>
                <w:sz w:val="28"/>
                <w:szCs w:val="28"/>
              </w:rPr>
              <w:t>準</w:t>
            </w:r>
            <w:proofErr w:type="gramEnd"/>
            <w:r w:rsidRPr="001533C3">
              <w:rPr>
                <w:rFonts w:ascii="標楷體" w:eastAsia="標楷體" w:hAnsi="標楷體" w:hint="eastAsia"/>
                <w:color w:val="000000"/>
                <w:sz w:val="28"/>
                <w:szCs w:val="28"/>
              </w:rPr>
              <w:t>用第十三條之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及第十七條規定。</w:t>
            </w:r>
          </w:p>
        </w:tc>
      </w:tr>
      <w:tr w:rsidR="003328B6" w:rsidRPr="003328B6" w14:paraId="02B11FAA" w14:textId="77777777" w:rsidTr="001533C3">
        <w:tc>
          <w:tcPr>
            <w:tcW w:w="10060" w:type="dxa"/>
            <w:shd w:val="clear" w:color="auto" w:fill="auto"/>
          </w:tcPr>
          <w:p w14:paraId="1F98E26F"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第二十二條</w:t>
            </w:r>
          </w:p>
          <w:p w14:paraId="47338202"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公司應將下列資訊依本中心規定之格式輸入本中心指定之網際網路資訊申報系統：</w:t>
            </w:r>
          </w:p>
          <w:p w14:paraId="1E0F5DB9"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一、公司基本資料，含公司概況、董事、監察人及經營團隊基本資料等資訊：應於公司知悉變動時起五日內輸入。</w:t>
            </w:r>
          </w:p>
          <w:p w14:paraId="4E8B3143"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二、公司內部人持股等資訊：應於每月十五日前輸入。</w:t>
            </w:r>
          </w:p>
          <w:p w14:paraId="4CEDB3E0"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三、股東常會及臨時會之開會日期及其停止股東名簿記載變更期間：應於停止股東名簿記載變更日期至少五個營業日前輸入。</w:t>
            </w:r>
          </w:p>
          <w:p w14:paraId="561A7EBA"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四、提請股東常會承認之營業報告書、年度財務報表、盈餘分派或虧損撥補議案：應於股東常會開會日至少十日前輸入。年度財務報表得僅包括簡明資產負債表及綜合損益表。</w:t>
            </w:r>
          </w:p>
          <w:p w14:paraId="517C840E"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五、股利分派情形：經董事會決議或股東會確認後之次一營業日前輸入。</w:t>
            </w:r>
          </w:p>
          <w:p w14:paraId="30E2E8CD"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六、股東會議事錄：應於股東會後二十日內輸入。</w:t>
            </w:r>
          </w:p>
          <w:p w14:paraId="0C09C08A"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七、公司決定分派股息及紅利或其他利益之基準日及其停止股東名簿記載變更期間：應於停止股東名簿記載變更日期至少五個營業日前輸入。</w:t>
            </w:r>
          </w:p>
          <w:p w14:paraId="6D2C2D38"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八、現金增資資訊：</w:t>
            </w:r>
          </w:p>
          <w:p w14:paraId="52CFBB4C" w14:textId="77777777" w:rsidR="003328B6" w:rsidRPr="001533C3" w:rsidRDefault="003328B6" w:rsidP="001533C3">
            <w:pPr>
              <w:adjustRightInd w:val="0"/>
              <w:snapToGrid w:val="0"/>
              <w:spacing w:line="320" w:lineRule="exact"/>
              <w:ind w:left="700" w:hangingChars="250" w:hanging="70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（一）董事會決議現金增資發行新股資訊：應於決議日起五日內輸入。</w:t>
            </w:r>
          </w:p>
          <w:p w14:paraId="0651397D" w14:textId="77777777" w:rsidR="003328B6" w:rsidRPr="001533C3" w:rsidRDefault="003328B6" w:rsidP="001533C3">
            <w:pPr>
              <w:adjustRightInd w:val="0"/>
              <w:snapToGrid w:val="0"/>
              <w:spacing w:line="320" w:lineRule="exact"/>
              <w:ind w:left="700" w:hangingChars="250" w:hanging="70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（二）公司透過</w:t>
            </w:r>
            <w:proofErr w:type="gramStart"/>
            <w:r w:rsidRPr="001533C3">
              <w:rPr>
                <w:rFonts w:ascii="標楷體" w:eastAsia="標楷體" w:hAnsi="標楷體" w:hint="eastAsia"/>
                <w:color w:val="000000"/>
                <w:sz w:val="28"/>
                <w:szCs w:val="28"/>
              </w:rPr>
              <w:t>創櫃板籌</w:t>
            </w:r>
            <w:proofErr w:type="gramEnd"/>
            <w:r w:rsidRPr="001533C3">
              <w:rPr>
                <w:rFonts w:ascii="標楷體" w:eastAsia="標楷體" w:hAnsi="標楷體" w:hint="eastAsia"/>
                <w:color w:val="000000"/>
                <w:sz w:val="28"/>
                <w:szCs w:val="28"/>
              </w:rPr>
              <w:t>資相關資訊：利用本中心</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公司籌資系統辦理現金增資者，應於確認員工及股東放棄認購股數</w:t>
            </w:r>
            <w:proofErr w:type="gramStart"/>
            <w:r w:rsidRPr="001533C3">
              <w:rPr>
                <w:rFonts w:ascii="標楷體" w:eastAsia="標楷體" w:hAnsi="標楷體" w:hint="eastAsia"/>
                <w:color w:val="000000"/>
                <w:sz w:val="28"/>
                <w:szCs w:val="28"/>
              </w:rPr>
              <w:t>且未洽由</w:t>
            </w:r>
            <w:proofErr w:type="gramEnd"/>
            <w:r w:rsidRPr="001533C3">
              <w:rPr>
                <w:rFonts w:ascii="標楷體" w:eastAsia="標楷體" w:hAnsi="標楷體" w:hint="eastAsia"/>
                <w:color w:val="000000"/>
                <w:sz w:val="28"/>
                <w:szCs w:val="28"/>
              </w:rPr>
              <w:t>特定人認購之日起五個營業日內輸入。</w:t>
            </w:r>
          </w:p>
          <w:p w14:paraId="751732F2" w14:textId="77777777" w:rsidR="003328B6" w:rsidRPr="001533C3" w:rsidRDefault="003328B6" w:rsidP="001533C3">
            <w:pPr>
              <w:adjustRightInd w:val="0"/>
              <w:snapToGrid w:val="0"/>
              <w:spacing w:line="320" w:lineRule="exact"/>
              <w:ind w:left="700" w:hangingChars="250" w:hanging="70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（三）籌資計畫項目及進度：應於完成籌資股款收足之日起十日內輸入。相關資料異動時，</w:t>
            </w:r>
            <w:proofErr w:type="gramStart"/>
            <w:r w:rsidRPr="001533C3">
              <w:rPr>
                <w:rFonts w:ascii="標楷體" w:eastAsia="標楷體" w:hAnsi="標楷體" w:hint="eastAsia"/>
                <w:color w:val="000000"/>
                <w:sz w:val="28"/>
                <w:szCs w:val="28"/>
              </w:rPr>
              <w:t>應於異動</w:t>
            </w:r>
            <w:proofErr w:type="gramEnd"/>
            <w:r w:rsidRPr="001533C3">
              <w:rPr>
                <w:rFonts w:ascii="標楷體" w:eastAsia="標楷體" w:hAnsi="標楷體" w:hint="eastAsia"/>
                <w:color w:val="000000"/>
                <w:sz w:val="28"/>
                <w:szCs w:val="28"/>
              </w:rPr>
              <w:t>時起五日內輸入。</w:t>
            </w:r>
          </w:p>
          <w:p w14:paraId="160A5325" w14:textId="77777777" w:rsidR="003328B6" w:rsidRPr="001533C3" w:rsidRDefault="003328B6" w:rsidP="001533C3">
            <w:pPr>
              <w:adjustRightInd w:val="0"/>
              <w:snapToGrid w:val="0"/>
              <w:spacing w:line="320" w:lineRule="exact"/>
              <w:ind w:left="700" w:hangingChars="250" w:hanging="700"/>
              <w:jc w:val="both"/>
              <w:rPr>
                <w:rFonts w:ascii="標楷體" w:eastAsia="標楷體" w:hAnsi="標楷體"/>
                <w:color w:val="000000"/>
                <w:sz w:val="28"/>
                <w:szCs w:val="28"/>
              </w:rPr>
            </w:pPr>
            <w:r w:rsidRPr="001533C3">
              <w:rPr>
                <w:rFonts w:ascii="標楷體" w:eastAsia="標楷體" w:hAnsi="標楷體" w:hint="eastAsia"/>
                <w:color w:val="000000"/>
                <w:sz w:val="28"/>
                <w:szCs w:val="28"/>
              </w:rPr>
              <w:t>（四）募集資金運用情形季報表：應於每季結束後二十日內輸入。</w:t>
            </w:r>
          </w:p>
          <w:p w14:paraId="25247534"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前項各款之資訊申報內容均不得有虛偽、隱匿或足致他人誤信之情事。</w:t>
            </w:r>
          </w:p>
        </w:tc>
      </w:tr>
      <w:tr w:rsidR="003328B6" w:rsidRPr="003328B6" w14:paraId="5FF8943B" w14:textId="77777777" w:rsidTr="001533C3">
        <w:tc>
          <w:tcPr>
            <w:tcW w:w="10060" w:type="dxa"/>
            <w:shd w:val="clear" w:color="auto" w:fill="auto"/>
          </w:tcPr>
          <w:p w14:paraId="60187314"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第二十三條</w:t>
            </w:r>
          </w:p>
          <w:p w14:paraId="2503BA8F"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公司除依本辦法第二十七條規定終止登錄</w:t>
            </w:r>
            <w:proofErr w:type="gramStart"/>
            <w:r w:rsidRPr="001533C3">
              <w:rPr>
                <w:rFonts w:ascii="標楷體" w:eastAsia="標楷體" w:hAnsi="標楷體" w:hint="eastAsia"/>
                <w:color w:val="000000"/>
                <w:sz w:val="28"/>
                <w:szCs w:val="28"/>
              </w:rPr>
              <w:t>創櫃板者</w:t>
            </w:r>
            <w:proofErr w:type="gramEnd"/>
            <w:r w:rsidRPr="001533C3">
              <w:rPr>
                <w:rFonts w:ascii="標楷體" w:eastAsia="標楷體" w:hAnsi="標楷體" w:hint="eastAsia"/>
                <w:color w:val="000000"/>
                <w:sz w:val="28"/>
                <w:szCs w:val="28"/>
              </w:rPr>
              <w:t>，應自本中心公告日起之次一營業日內將該訊息內容依本中心規定之格式輸入本中心指定之網際網路資訊申報系統外，有下列各款情事之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者，應於事實發生日起五日內輸入：</w:t>
            </w:r>
          </w:p>
          <w:p w14:paraId="1B18C6D5"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一、存款不足之退票、拒絕往來或其他喪失債信情事者。</w:t>
            </w:r>
          </w:p>
          <w:p w14:paraId="2090ACC7"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二、因訴訟、非</w:t>
            </w:r>
            <w:proofErr w:type="gramStart"/>
            <w:r w:rsidRPr="001533C3">
              <w:rPr>
                <w:rFonts w:ascii="標楷體" w:eastAsia="標楷體" w:hAnsi="標楷體" w:hint="eastAsia"/>
                <w:color w:val="000000"/>
                <w:sz w:val="28"/>
                <w:szCs w:val="28"/>
              </w:rPr>
              <w:t>訟</w:t>
            </w:r>
            <w:proofErr w:type="gramEnd"/>
            <w:r w:rsidRPr="001533C3">
              <w:rPr>
                <w:rFonts w:ascii="標楷體" w:eastAsia="標楷體" w:hAnsi="標楷體" w:hint="eastAsia"/>
                <w:color w:val="000000"/>
                <w:sz w:val="28"/>
                <w:szCs w:val="28"/>
              </w:rPr>
              <w:t>、行政處分、行政爭</w:t>
            </w:r>
            <w:proofErr w:type="gramStart"/>
            <w:r w:rsidRPr="001533C3">
              <w:rPr>
                <w:rFonts w:ascii="標楷體" w:eastAsia="標楷體" w:hAnsi="標楷體" w:hint="eastAsia"/>
                <w:color w:val="000000"/>
                <w:sz w:val="28"/>
                <w:szCs w:val="28"/>
              </w:rPr>
              <w:t>訟</w:t>
            </w:r>
            <w:proofErr w:type="gramEnd"/>
            <w:r w:rsidRPr="001533C3">
              <w:rPr>
                <w:rFonts w:ascii="標楷體" w:eastAsia="標楷體" w:hAnsi="標楷體" w:hint="eastAsia"/>
                <w:color w:val="000000"/>
                <w:sz w:val="28"/>
                <w:szCs w:val="28"/>
              </w:rPr>
              <w:t>、保全程序或強制執行事件，對公司財務或業務有重大影響者。</w:t>
            </w:r>
          </w:p>
          <w:p w14:paraId="69410823"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三、嚴重減產或全部或部分停工、公司廠房或主要設備出租、全部或主要部分資產質押，對公司營業有影響者。</w:t>
            </w:r>
          </w:p>
          <w:p w14:paraId="7EE2093E"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四、有公司法第一百八十五條第一項所定各款情事之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者。</w:t>
            </w:r>
          </w:p>
          <w:p w14:paraId="40898A42"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五、董事長、總經理發生變動者。</w:t>
            </w:r>
          </w:p>
          <w:p w14:paraId="7789CDD4"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六、業務合作計畫或重要契約之簽訂、變更、終止或解除，對公司財務或業務有重大影響者。</w:t>
            </w:r>
          </w:p>
          <w:p w14:paraId="7CAA45A2"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lastRenderedPageBreak/>
              <w:t>七、董事會決議增資發行新股及增資基準日，或前開事項有重大變更者。</w:t>
            </w:r>
          </w:p>
          <w:p w14:paraId="2B3E4F5D"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八、董事會決議向主管機關提出補辦公開發行之申報者。</w:t>
            </w:r>
          </w:p>
          <w:p w14:paraId="107771D6"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九、董事會或股東會決議申請終止登錄</w:t>
            </w:r>
            <w:proofErr w:type="gramStart"/>
            <w:r w:rsidRPr="001533C3">
              <w:rPr>
                <w:rFonts w:ascii="標楷體" w:eastAsia="標楷體" w:hAnsi="標楷體" w:hint="eastAsia"/>
                <w:color w:val="000000"/>
                <w:sz w:val="28"/>
                <w:szCs w:val="28"/>
              </w:rPr>
              <w:t>創櫃板者</w:t>
            </w:r>
            <w:proofErr w:type="gramEnd"/>
            <w:r w:rsidRPr="001533C3">
              <w:rPr>
                <w:rFonts w:ascii="標楷體" w:eastAsia="標楷體" w:hAnsi="標楷體" w:hint="eastAsia"/>
                <w:color w:val="000000"/>
                <w:sz w:val="28"/>
                <w:szCs w:val="28"/>
              </w:rPr>
              <w:t>。</w:t>
            </w:r>
          </w:p>
          <w:p w14:paraId="5156EA6B"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十、依本辦法第十三條之一第四項或第二十六條第二項規定應揭露異常情事之說明及具體改善計畫暨後續改善情形者。</w:t>
            </w:r>
          </w:p>
          <w:p w14:paraId="0E6BF63F"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十一、依本辦法第二十六條或第二十七條規定停止公司透過</w:t>
            </w:r>
            <w:proofErr w:type="gramStart"/>
            <w:r w:rsidRPr="001533C3">
              <w:rPr>
                <w:rFonts w:ascii="標楷體" w:eastAsia="標楷體" w:hAnsi="標楷體" w:hint="eastAsia"/>
                <w:color w:val="000000"/>
                <w:sz w:val="28"/>
                <w:szCs w:val="28"/>
              </w:rPr>
              <w:t>創櫃板籌</w:t>
            </w:r>
            <w:proofErr w:type="gramEnd"/>
            <w:r w:rsidRPr="001533C3">
              <w:rPr>
                <w:rFonts w:ascii="標楷體" w:eastAsia="標楷體" w:hAnsi="標楷體" w:hint="eastAsia"/>
                <w:color w:val="000000"/>
                <w:sz w:val="28"/>
                <w:szCs w:val="28"/>
              </w:rPr>
              <w:t>資資格或終止公司登錄</w:t>
            </w:r>
            <w:proofErr w:type="gramStart"/>
            <w:r w:rsidRPr="001533C3">
              <w:rPr>
                <w:rFonts w:ascii="標楷體" w:eastAsia="標楷體" w:hAnsi="標楷體" w:hint="eastAsia"/>
                <w:color w:val="000000"/>
                <w:sz w:val="28"/>
                <w:szCs w:val="28"/>
              </w:rPr>
              <w:t>創櫃板者</w:t>
            </w:r>
            <w:proofErr w:type="gramEnd"/>
            <w:r w:rsidRPr="001533C3">
              <w:rPr>
                <w:rFonts w:ascii="標楷體" w:eastAsia="標楷體" w:hAnsi="標楷體" w:hint="eastAsia"/>
                <w:color w:val="000000"/>
                <w:sz w:val="28"/>
                <w:szCs w:val="28"/>
              </w:rPr>
              <w:t>；或前開事項有重大變更者。</w:t>
            </w:r>
          </w:p>
          <w:p w14:paraId="5ED28D86"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十二、發生災難、集體抗議、罷工、環境污染或其他重大情事，對公司財務或業務有重大影響者。</w:t>
            </w:r>
          </w:p>
          <w:p w14:paraId="4E8C4830"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十三、其他對股東權益有重大影響之情事者。</w:t>
            </w:r>
          </w:p>
          <w:p w14:paraId="76BA3299"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公司有前項情事而未發布重大訊息者，本中心得以傳真、電話或電子郵件方式限期</w:t>
            </w:r>
            <w:proofErr w:type="gramStart"/>
            <w:r w:rsidRPr="001533C3">
              <w:rPr>
                <w:rFonts w:ascii="標楷體" w:eastAsia="標楷體" w:hAnsi="標楷體" w:hint="eastAsia"/>
                <w:color w:val="000000"/>
                <w:sz w:val="28"/>
                <w:szCs w:val="28"/>
              </w:rPr>
              <w:t>請創櫃板</w:t>
            </w:r>
            <w:proofErr w:type="gramEnd"/>
            <w:r w:rsidRPr="001533C3">
              <w:rPr>
                <w:rFonts w:ascii="標楷體" w:eastAsia="標楷體" w:hAnsi="標楷體" w:hint="eastAsia"/>
                <w:color w:val="000000"/>
                <w:sz w:val="28"/>
                <w:szCs w:val="28"/>
              </w:rPr>
              <w:t>公司將相關說明輸入本中心指定之網際網路資訊申報系統。</w:t>
            </w:r>
          </w:p>
          <w:p w14:paraId="60341DA1"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第一項各款之資訊申報內容均不得作誇耀性或類似廣告宣傳文字之描述，亦不得有虛偽、隱匿或足致他人誤信之情事。</w:t>
            </w:r>
          </w:p>
          <w:p w14:paraId="4A6181AE"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公司於發布重大訊息之前，不得私下公布任何消息，以確保資訊之正確性及普及性。</w:t>
            </w:r>
          </w:p>
          <w:p w14:paraId="19B8C209"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公司對於已發布之重大訊息，其後續事件發展如有重大變化，應依原申報條款即時更新或補充說明相關內容。</w:t>
            </w:r>
          </w:p>
        </w:tc>
      </w:tr>
      <w:tr w:rsidR="003328B6" w:rsidRPr="003328B6" w14:paraId="40E8980D" w14:textId="77777777" w:rsidTr="001533C3">
        <w:tc>
          <w:tcPr>
            <w:tcW w:w="10060" w:type="dxa"/>
            <w:shd w:val="clear" w:color="auto" w:fill="auto"/>
          </w:tcPr>
          <w:p w14:paraId="5E5B87C7"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lastRenderedPageBreak/>
              <w:t>第二十四條</w:t>
            </w:r>
          </w:p>
          <w:p w14:paraId="7874D028"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公司申報之資訊經查有錯誤者，應於發現或接到本中心通知後，即時輸入正確資料予以更正。</w:t>
            </w:r>
          </w:p>
          <w:p w14:paraId="346279D4"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公司申報之資訊內容虛偽不實者，除依本辦法有關規定處理外，</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公司應自負相關法律責任。</w:t>
            </w:r>
          </w:p>
        </w:tc>
      </w:tr>
      <w:tr w:rsidR="003328B6" w:rsidRPr="003328B6" w14:paraId="15C13E28" w14:textId="77777777" w:rsidTr="001533C3">
        <w:tc>
          <w:tcPr>
            <w:tcW w:w="10060" w:type="dxa"/>
            <w:shd w:val="clear" w:color="auto" w:fill="auto"/>
          </w:tcPr>
          <w:p w14:paraId="361E02FD"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第二十五條</w:t>
            </w:r>
          </w:p>
          <w:p w14:paraId="38657CB3"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違反本辦法第十九條至第二十四條規定或經本中心發現有異常情事者，本中心以輔導為原則，得通知其限期改善、提供相關補充資料或說明、要求其出具檢討報告或請其派員參加相關宣導課程。但違反上開規定情節重大或基於蓄意者，或規避、拒絕本中心之輔導或查核者，本中心得視其具體情節，處以違約金新臺幣一萬元至三萬元，停止其透過</w:t>
            </w:r>
            <w:proofErr w:type="gramStart"/>
            <w:r w:rsidRPr="001533C3">
              <w:rPr>
                <w:rFonts w:ascii="標楷體" w:eastAsia="標楷體" w:hAnsi="標楷體" w:hint="eastAsia"/>
                <w:color w:val="000000"/>
                <w:sz w:val="28"/>
                <w:szCs w:val="28"/>
              </w:rPr>
              <w:t>創櫃板籌</w:t>
            </w:r>
            <w:proofErr w:type="gramEnd"/>
            <w:r w:rsidRPr="001533C3">
              <w:rPr>
                <w:rFonts w:ascii="標楷體" w:eastAsia="標楷體" w:hAnsi="標楷體" w:hint="eastAsia"/>
                <w:color w:val="000000"/>
                <w:sz w:val="28"/>
                <w:szCs w:val="28"/>
              </w:rPr>
              <w:t>資資格或終止其登錄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w:t>
            </w:r>
          </w:p>
          <w:p w14:paraId="286DC23C"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經依前項規定處以違約金者，應於接到本中心通知後五日內向本中心繳納。</w:t>
            </w:r>
          </w:p>
        </w:tc>
      </w:tr>
      <w:tr w:rsidR="003328B6" w:rsidRPr="003328B6" w14:paraId="71E32BF9" w14:textId="77777777" w:rsidTr="001533C3">
        <w:tc>
          <w:tcPr>
            <w:tcW w:w="10060" w:type="dxa"/>
            <w:shd w:val="clear" w:color="auto" w:fill="auto"/>
          </w:tcPr>
          <w:p w14:paraId="317A4D83"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第二十六條</w:t>
            </w:r>
          </w:p>
          <w:p w14:paraId="3BFC7148"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公司有下列情事之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者，本中心得公告其自公告日之次二營業日起停止透過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之籌資資格：</w:t>
            </w:r>
          </w:p>
          <w:p w14:paraId="5E92B710"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一、未公告申報年度財務報表，或年度財務報告未經會計師查核簽證者。</w:t>
            </w:r>
          </w:p>
          <w:p w14:paraId="3D85CDD5"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二、未依公司法規定期限召開股東常會者。</w:t>
            </w:r>
          </w:p>
          <w:p w14:paraId="5136493B"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三、未依規定辦理重大訊息公開，經限期改善而未改善者。</w:t>
            </w:r>
          </w:p>
          <w:p w14:paraId="2AA44902"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四、違反所出具之聲明或承諾事項者。</w:t>
            </w:r>
          </w:p>
          <w:p w14:paraId="7B918CC4"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五、規避或拒絕本中心之輔導或查核，情節重大者。</w:t>
            </w:r>
          </w:p>
          <w:p w14:paraId="19D24081"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六、重大違反公司法或本辦法相關規定者。</w:t>
            </w:r>
          </w:p>
          <w:p w14:paraId="32014DBC"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七、發生存款不足之金融機構退票情事者。</w:t>
            </w:r>
          </w:p>
          <w:p w14:paraId="770FF9F6"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八、其他本中心認為有必要停止透過</w:t>
            </w:r>
            <w:proofErr w:type="gramStart"/>
            <w:r w:rsidRPr="001533C3">
              <w:rPr>
                <w:rFonts w:ascii="標楷體" w:eastAsia="標楷體" w:hAnsi="標楷體" w:hint="eastAsia"/>
                <w:color w:val="000000"/>
                <w:sz w:val="28"/>
                <w:szCs w:val="28"/>
              </w:rPr>
              <w:t>創櫃板籌</w:t>
            </w:r>
            <w:proofErr w:type="gramEnd"/>
            <w:r w:rsidRPr="001533C3">
              <w:rPr>
                <w:rFonts w:ascii="標楷體" w:eastAsia="標楷體" w:hAnsi="標楷體" w:hint="eastAsia"/>
                <w:color w:val="000000"/>
                <w:sz w:val="28"/>
                <w:szCs w:val="28"/>
              </w:rPr>
              <w:t>資資格之情事者。</w:t>
            </w:r>
          </w:p>
          <w:p w14:paraId="3AF55C50"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公司經本中心依前項規定停止透過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之籌資資格者，應檢具有關</w:t>
            </w:r>
            <w:r w:rsidRPr="001533C3">
              <w:rPr>
                <w:rFonts w:ascii="標楷體" w:eastAsia="標楷體" w:hAnsi="標楷體" w:hint="eastAsia"/>
                <w:color w:val="000000"/>
                <w:sz w:val="28"/>
                <w:szCs w:val="28"/>
              </w:rPr>
              <w:lastRenderedPageBreak/>
              <w:t>前項所列情事之說明及具體改善計畫函報本中心。</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公司除經本中心不同意其說明或計畫，依本辦法第二十七條之規定終止登錄</w:t>
            </w:r>
            <w:proofErr w:type="gramStart"/>
            <w:r w:rsidRPr="001533C3">
              <w:rPr>
                <w:rFonts w:ascii="標楷體" w:eastAsia="標楷體" w:hAnsi="標楷體" w:hint="eastAsia"/>
                <w:color w:val="000000"/>
                <w:sz w:val="28"/>
                <w:szCs w:val="28"/>
              </w:rPr>
              <w:t>創櫃板者</w:t>
            </w:r>
            <w:proofErr w:type="gramEnd"/>
            <w:r w:rsidRPr="001533C3">
              <w:rPr>
                <w:rFonts w:ascii="標楷體" w:eastAsia="標楷體" w:hAnsi="標楷體" w:hint="eastAsia"/>
                <w:color w:val="000000"/>
                <w:sz w:val="28"/>
                <w:szCs w:val="28"/>
              </w:rPr>
              <w:t>外，應將前開說明及計畫，暨後續改善情形依本辦法第二十三條之規定辦理重大訊息揭露。本中心得視後續改善情形，自公告日之次一營業日起恢復其透過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之籌資資格，或終止登錄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w:t>
            </w:r>
          </w:p>
        </w:tc>
      </w:tr>
      <w:tr w:rsidR="003328B6" w:rsidRPr="003328B6" w14:paraId="4A229CB4" w14:textId="77777777" w:rsidTr="001533C3">
        <w:tc>
          <w:tcPr>
            <w:tcW w:w="10060" w:type="dxa"/>
            <w:shd w:val="clear" w:color="auto" w:fill="auto"/>
          </w:tcPr>
          <w:p w14:paraId="331AD12A"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lastRenderedPageBreak/>
              <w:t>第二十七條</w:t>
            </w:r>
          </w:p>
          <w:p w14:paraId="26D70CB4"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公司有下列情事之</w:t>
            </w:r>
            <w:proofErr w:type="gramStart"/>
            <w:r w:rsidRPr="001533C3">
              <w:rPr>
                <w:rFonts w:ascii="標楷體" w:eastAsia="標楷體" w:hAnsi="標楷體" w:hint="eastAsia"/>
                <w:color w:val="000000"/>
                <w:sz w:val="28"/>
                <w:szCs w:val="28"/>
              </w:rPr>
              <w:t>一</w:t>
            </w:r>
            <w:proofErr w:type="gramEnd"/>
            <w:r w:rsidRPr="001533C3">
              <w:rPr>
                <w:rFonts w:ascii="標楷體" w:eastAsia="標楷體" w:hAnsi="標楷體" w:hint="eastAsia"/>
                <w:color w:val="000000"/>
                <w:sz w:val="28"/>
                <w:szCs w:val="28"/>
              </w:rPr>
              <w:t>者，本中心得公告其自公告日之次二營業日起終止登錄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w:t>
            </w:r>
          </w:p>
          <w:p w14:paraId="230F2411"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一、向主管機關提出補辦公開發行申報生效者。</w:t>
            </w:r>
          </w:p>
          <w:p w14:paraId="16E76F61"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二、經依前條規定停止透過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之籌資資格逾三個月者，且其停止透過</w:t>
            </w:r>
            <w:proofErr w:type="gramStart"/>
            <w:r w:rsidRPr="001533C3">
              <w:rPr>
                <w:rFonts w:ascii="標楷體" w:eastAsia="標楷體" w:hAnsi="標楷體" w:hint="eastAsia"/>
                <w:color w:val="000000"/>
                <w:sz w:val="28"/>
                <w:szCs w:val="28"/>
              </w:rPr>
              <w:t>創櫃板籌</w:t>
            </w:r>
            <w:proofErr w:type="gramEnd"/>
            <w:r w:rsidRPr="001533C3">
              <w:rPr>
                <w:rFonts w:ascii="標楷體" w:eastAsia="標楷體" w:hAnsi="標楷體" w:hint="eastAsia"/>
                <w:color w:val="000000"/>
                <w:sz w:val="28"/>
                <w:szCs w:val="28"/>
              </w:rPr>
              <w:t>資資格之原因不以同一款事由為限。</w:t>
            </w:r>
          </w:p>
          <w:p w14:paraId="47A88F7D"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三、經有關主管機關撤銷公司登記或予以解散者。</w:t>
            </w:r>
          </w:p>
          <w:p w14:paraId="2895918B"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四、經向法院聲請破產或重整者。</w:t>
            </w:r>
          </w:p>
          <w:p w14:paraId="0CFD40E4"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五、其申請書件或提供之資料或說明，對重要事項涉有虛偽之記載或重要之事實漏未記載者。</w:t>
            </w:r>
          </w:p>
          <w:p w14:paraId="6AAF1190"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六、重大違反公司法或本辦法相關規定或公司接受輔導及登錄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契約者。</w:t>
            </w:r>
          </w:p>
          <w:p w14:paraId="5941BDFE"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七、</w:t>
            </w:r>
            <w:proofErr w:type="gramStart"/>
            <w:r w:rsidRPr="001533C3">
              <w:rPr>
                <w:rFonts w:ascii="標楷體" w:eastAsia="標楷體" w:hAnsi="標楷體" w:hint="eastAsia"/>
                <w:color w:val="000000"/>
                <w:sz w:val="28"/>
                <w:szCs w:val="28"/>
              </w:rPr>
              <w:t>依創櫃板</w:t>
            </w:r>
            <w:proofErr w:type="gramEnd"/>
            <w:r w:rsidRPr="001533C3">
              <w:rPr>
                <w:rFonts w:ascii="標楷體" w:eastAsia="標楷體" w:hAnsi="標楷體" w:hint="eastAsia"/>
                <w:color w:val="000000"/>
                <w:sz w:val="28"/>
                <w:szCs w:val="28"/>
              </w:rPr>
              <w:t>公司申請或其他本中心認為有必要終止登錄</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之情事者。</w:t>
            </w:r>
          </w:p>
        </w:tc>
      </w:tr>
      <w:tr w:rsidR="003328B6" w:rsidRPr="003328B6" w14:paraId="0A4AC39C" w14:textId="77777777" w:rsidTr="001533C3">
        <w:tc>
          <w:tcPr>
            <w:tcW w:w="10060" w:type="dxa"/>
            <w:shd w:val="clear" w:color="auto" w:fill="auto"/>
          </w:tcPr>
          <w:p w14:paraId="2CE280A8"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第二十七條之</w:t>
            </w:r>
            <w:proofErr w:type="gramStart"/>
            <w:r w:rsidRPr="001533C3">
              <w:rPr>
                <w:rFonts w:ascii="標楷體" w:eastAsia="標楷體" w:hAnsi="標楷體" w:hint="eastAsia"/>
                <w:color w:val="000000"/>
                <w:sz w:val="28"/>
                <w:szCs w:val="28"/>
              </w:rPr>
              <w:t>一</w:t>
            </w:r>
            <w:proofErr w:type="gramEnd"/>
          </w:p>
          <w:p w14:paraId="086E69A7"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公司於登錄屆滿</w:t>
            </w:r>
            <w:proofErr w:type="gramStart"/>
            <w:r w:rsidRPr="001533C3">
              <w:rPr>
                <w:rFonts w:ascii="標楷體" w:eastAsia="標楷體" w:hAnsi="標楷體" w:hint="eastAsia"/>
                <w:color w:val="000000"/>
                <w:sz w:val="28"/>
                <w:szCs w:val="28"/>
              </w:rPr>
              <w:t>三</w:t>
            </w:r>
            <w:proofErr w:type="gramEnd"/>
            <w:r w:rsidRPr="001533C3">
              <w:rPr>
                <w:rFonts w:ascii="標楷體" w:eastAsia="標楷體" w:hAnsi="標楷體" w:hint="eastAsia"/>
                <w:color w:val="000000"/>
                <w:sz w:val="28"/>
                <w:szCs w:val="28"/>
              </w:rPr>
              <w:t>年後繼續登錄者，應委託經本中心同意之專業股</w:t>
            </w:r>
            <w:proofErr w:type="gramStart"/>
            <w:r w:rsidRPr="001533C3">
              <w:rPr>
                <w:rFonts w:ascii="標楷體" w:eastAsia="標楷體" w:hAnsi="標楷體" w:hint="eastAsia"/>
                <w:color w:val="000000"/>
                <w:sz w:val="28"/>
                <w:szCs w:val="28"/>
              </w:rPr>
              <w:t>務</w:t>
            </w:r>
            <w:proofErr w:type="gramEnd"/>
            <w:r w:rsidRPr="001533C3">
              <w:rPr>
                <w:rFonts w:ascii="標楷體" w:eastAsia="標楷體" w:hAnsi="標楷體" w:hint="eastAsia"/>
                <w:color w:val="000000"/>
                <w:sz w:val="28"/>
                <w:szCs w:val="28"/>
              </w:rPr>
              <w:t>代理機構處理股</w:t>
            </w:r>
            <w:proofErr w:type="gramStart"/>
            <w:r w:rsidRPr="001533C3">
              <w:rPr>
                <w:rFonts w:ascii="標楷體" w:eastAsia="標楷體" w:hAnsi="標楷體" w:hint="eastAsia"/>
                <w:color w:val="000000"/>
                <w:sz w:val="28"/>
                <w:szCs w:val="28"/>
              </w:rPr>
              <w:t>務</w:t>
            </w:r>
            <w:proofErr w:type="gramEnd"/>
            <w:r w:rsidRPr="001533C3">
              <w:rPr>
                <w:rFonts w:ascii="標楷體" w:eastAsia="標楷體" w:hAnsi="標楷體" w:hint="eastAsia"/>
                <w:color w:val="000000"/>
                <w:sz w:val="28"/>
                <w:szCs w:val="28"/>
              </w:rPr>
              <w:t>作業，並自行負擔專業股</w:t>
            </w:r>
            <w:proofErr w:type="gramStart"/>
            <w:r w:rsidRPr="001533C3">
              <w:rPr>
                <w:rFonts w:ascii="標楷體" w:eastAsia="標楷體" w:hAnsi="標楷體" w:hint="eastAsia"/>
                <w:color w:val="000000"/>
                <w:sz w:val="28"/>
                <w:szCs w:val="28"/>
              </w:rPr>
              <w:t>務</w:t>
            </w:r>
            <w:proofErr w:type="gramEnd"/>
            <w:r w:rsidRPr="001533C3">
              <w:rPr>
                <w:rFonts w:ascii="標楷體" w:eastAsia="標楷體" w:hAnsi="標楷體" w:hint="eastAsia"/>
                <w:color w:val="000000"/>
                <w:sz w:val="28"/>
                <w:szCs w:val="28"/>
              </w:rPr>
              <w:t>代理機構之相關費用。</w:t>
            </w:r>
          </w:p>
          <w:p w14:paraId="0ED7DD20" w14:textId="77777777" w:rsidR="003328B6" w:rsidRPr="001533C3" w:rsidRDefault="003328B6" w:rsidP="001533C3">
            <w:pPr>
              <w:adjustRightInd w:val="0"/>
              <w:snapToGrid w:val="0"/>
              <w:spacing w:line="320" w:lineRule="exact"/>
              <w:ind w:left="560" w:hangingChars="200" w:hanging="560"/>
              <w:jc w:val="both"/>
              <w:rPr>
                <w:rFonts w:ascii="標楷體" w:eastAsia="標楷體" w:hAnsi="標楷體"/>
                <w:color w:val="000000"/>
                <w:sz w:val="28"/>
                <w:szCs w:val="28"/>
              </w:rPr>
            </w:pPr>
          </w:p>
        </w:tc>
      </w:tr>
      <w:tr w:rsidR="003328B6" w:rsidRPr="003328B6" w14:paraId="5582A804" w14:textId="77777777" w:rsidTr="001533C3">
        <w:tc>
          <w:tcPr>
            <w:tcW w:w="10060" w:type="dxa"/>
            <w:shd w:val="clear" w:color="auto" w:fill="auto"/>
          </w:tcPr>
          <w:p w14:paraId="713EE6E0"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第二十八條</w:t>
            </w:r>
          </w:p>
          <w:p w14:paraId="152C09DA"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公司經本中心公告停止透過</w:t>
            </w:r>
            <w:proofErr w:type="gramStart"/>
            <w:r w:rsidRPr="001533C3">
              <w:rPr>
                <w:rFonts w:ascii="標楷體" w:eastAsia="標楷體" w:hAnsi="標楷體" w:hint="eastAsia"/>
                <w:color w:val="000000"/>
                <w:sz w:val="28"/>
                <w:szCs w:val="28"/>
              </w:rPr>
              <w:t>創櫃板籌</w:t>
            </w:r>
            <w:proofErr w:type="gramEnd"/>
            <w:r w:rsidRPr="001533C3">
              <w:rPr>
                <w:rFonts w:ascii="標楷體" w:eastAsia="標楷體" w:hAnsi="標楷體" w:hint="eastAsia"/>
                <w:color w:val="000000"/>
                <w:sz w:val="28"/>
                <w:szCs w:val="28"/>
              </w:rPr>
              <w:t>資資格或終止登錄</w:t>
            </w:r>
            <w:proofErr w:type="gramStart"/>
            <w:r w:rsidRPr="001533C3">
              <w:rPr>
                <w:rFonts w:ascii="標楷體" w:eastAsia="標楷體" w:hAnsi="標楷體" w:hint="eastAsia"/>
                <w:color w:val="000000"/>
                <w:sz w:val="28"/>
                <w:szCs w:val="28"/>
              </w:rPr>
              <w:t>創櫃板者，其倘</w:t>
            </w:r>
            <w:proofErr w:type="gramEnd"/>
            <w:r w:rsidRPr="001533C3">
              <w:rPr>
                <w:rFonts w:ascii="標楷體" w:eastAsia="標楷體" w:hAnsi="標楷體" w:hint="eastAsia"/>
                <w:color w:val="000000"/>
                <w:sz w:val="28"/>
                <w:szCs w:val="28"/>
              </w:rPr>
              <w:t>有透過</w:t>
            </w:r>
            <w:proofErr w:type="gramStart"/>
            <w:r w:rsidRPr="001533C3">
              <w:rPr>
                <w:rFonts w:ascii="標楷體" w:eastAsia="標楷體" w:hAnsi="標楷體" w:hint="eastAsia"/>
                <w:color w:val="000000"/>
                <w:sz w:val="28"/>
                <w:szCs w:val="28"/>
              </w:rPr>
              <w:t>創櫃板</w:t>
            </w:r>
            <w:proofErr w:type="gramEnd"/>
            <w:r w:rsidRPr="001533C3">
              <w:rPr>
                <w:rFonts w:ascii="標楷體" w:eastAsia="標楷體" w:hAnsi="標楷體" w:hint="eastAsia"/>
                <w:color w:val="000000"/>
                <w:sz w:val="28"/>
                <w:szCs w:val="28"/>
              </w:rPr>
              <w:t>辦理中之籌資案，本中心得中止該籌資案之進行，已表達認購意願之投資人，其認購失其效力；已繳款者，公司應加給專戶所生之利息並自行負擔匯款手續費後辦理退款作業。但該籌</w:t>
            </w:r>
            <w:proofErr w:type="gramStart"/>
            <w:r w:rsidRPr="001533C3">
              <w:rPr>
                <w:rFonts w:ascii="標楷體" w:eastAsia="標楷體" w:hAnsi="標楷體" w:hint="eastAsia"/>
                <w:color w:val="000000"/>
                <w:sz w:val="28"/>
                <w:szCs w:val="28"/>
              </w:rPr>
              <w:t>資案股款</w:t>
            </w:r>
            <w:proofErr w:type="gramEnd"/>
            <w:r w:rsidRPr="001533C3">
              <w:rPr>
                <w:rFonts w:ascii="標楷體" w:eastAsia="標楷體" w:hAnsi="標楷體" w:hint="eastAsia"/>
                <w:color w:val="000000"/>
                <w:sz w:val="28"/>
                <w:szCs w:val="28"/>
              </w:rPr>
              <w:t>已收足者，本中心得不中止該籌資案之進行，公司仍應續行辦理資訊申報、公司變更登記及發行股票之公司如有印製實體股票者，其交付等事宜；如未印製實體股票者，應依公司法第</w:t>
            </w:r>
            <w:proofErr w:type="gramStart"/>
            <w:r w:rsidRPr="001533C3">
              <w:rPr>
                <w:rFonts w:ascii="標楷體" w:eastAsia="標楷體" w:hAnsi="標楷體" w:hint="eastAsia"/>
                <w:color w:val="000000"/>
                <w:sz w:val="28"/>
                <w:szCs w:val="28"/>
              </w:rPr>
              <w:t>ㄧ</w:t>
            </w:r>
            <w:proofErr w:type="gramEnd"/>
            <w:r w:rsidRPr="001533C3">
              <w:rPr>
                <w:rFonts w:ascii="標楷體" w:eastAsia="標楷體" w:hAnsi="標楷體" w:hint="eastAsia"/>
                <w:color w:val="000000"/>
                <w:sz w:val="28"/>
                <w:szCs w:val="28"/>
              </w:rPr>
              <w:t>百六十一條之二規定，洽證券集中保管事業機構登錄其發行之股份。</w:t>
            </w:r>
          </w:p>
        </w:tc>
      </w:tr>
      <w:tr w:rsidR="003328B6" w:rsidRPr="003328B6" w14:paraId="47A6F9B8" w14:textId="77777777" w:rsidTr="001533C3">
        <w:tc>
          <w:tcPr>
            <w:tcW w:w="10060" w:type="dxa"/>
            <w:shd w:val="clear" w:color="auto" w:fill="auto"/>
          </w:tcPr>
          <w:p w14:paraId="107487A9" w14:textId="77777777" w:rsidR="003328B6" w:rsidRPr="001533C3" w:rsidRDefault="003328B6" w:rsidP="001533C3">
            <w:pPr>
              <w:adjustRightInd w:val="0"/>
              <w:snapToGrid w:val="0"/>
              <w:spacing w:line="320" w:lineRule="exact"/>
              <w:ind w:left="840" w:hangingChars="300" w:hanging="840"/>
              <w:jc w:val="both"/>
              <w:rPr>
                <w:rFonts w:ascii="標楷體" w:eastAsia="標楷體" w:hAnsi="標楷體"/>
                <w:color w:val="000000"/>
                <w:sz w:val="28"/>
                <w:szCs w:val="28"/>
              </w:rPr>
            </w:pPr>
            <w:r w:rsidRPr="001533C3">
              <w:rPr>
                <w:rFonts w:ascii="標楷體" w:eastAsia="標楷體" w:hAnsi="標楷體" w:hint="eastAsia"/>
                <w:color w:val="000000"/>
                <w:sz w:val="28"/>
                <w:szCs w:val="28"/>
              </w:rPr>
              <w:t>第二十九條</w:t>
            </w:r>
          </w:p>
          <w:p w14:paraId="61850894" w14:textId="77777777" w:rsidR="003328B6" w:rsidRPr="001533C3" w:rsidRDefault="003328B6" w:rsidP="001533C3">
            <w:pPr>
              <w:adjustRightInd w:val="0"/>
              <w:snapToGrid w:val="0"/>
              <w:spacing w:line="320" w:lineRule="exact"/>
              <w:ind w:firstLineChars="200" w:firstLine="560"/>
              <w:jc w:val="both"/>
              <w:rPr>
                <w:rFonts w:ascii="標楷體" w:eastAsia="標楷體" w:hAnsi="標楷體"/>
                <w:color w:val="000000"/>
                <w:sz w:val="28"/>
                <w:szCs w:val="28"/>
              </w:rPr>
            </w:pPr>
            <w:r w:rsidRPr="001533C3">
              <w:rPr>
                <w:rFonts w:ascii="標楷體" w:eastAsia="標楷體" w:hAnsi="標楷體" w:hint="eastAsia"/>
                <w:color w:val="000000"/>
                <w:sz w:val="28"/>
                <w:szCs w:val="28"/>
              </w:rPr>
              <w:t>本辦法及相關</w:t>
            </w:r>
            <w:proofErr w:type="gramStart"/>
            <w:r w:rsidRPr="001533C3">
              <w:rPr>
                <w:rFonts w:ascii="標楷體" w:eastAsia="標楷體" w:hAnsi="標楷體" w:hint="eastAsia"/>
                <w:color w:val="000000"/>
                <w:sz w:val="28"/>
                <w:szCs w:val="28"/>
              </w:rPr>
              <w:t>附件奉本中心</w:t>
            </w:r>
            <w:proofErr w:type="gramEnd"/>
            <w:r w:rsidRPr="001533C3">
              <w:rPr>
                <w:rFonts w:ascii="標楷體" w:eastAsia="標楷體" w:hAnsi="標楷體" w:hint="eastAsia"/>
                <w:color w:val="000000"/>
                <w:sz w:val="28"/>
                <w:szCs w:val="28"/>
              </w:rPr>
              <w:t>總經理核定後公告施行，修正時亦同。</w:t>
            </w:r>
          </w:p>
        </w:tc>
      </w:tr>
    </w:tbl>
    <w:p w14:paraId="6BC6ED85" w14:textId="77777777" w:rsidR="006633D0" w:rsidRPr="001533C3" w:rsidRDefault="006633D0" w:rsidP="00D8602B">
      <w:pPr>
        <w:adjustRightInd w:val="0"/>
        <w:snapToGrid w:val="0"/>
        <w:spacing w:line="420" w:lineRule="exact"/>
        <w:jc w:val="both"/>
        <w:rPr>
          <w:rFonts w:ascii="標楷體" w:eastAsia="標楷體" w:hAnsi="標楷體"/>
          <w:color w:val="000000"/>
          <w:sz w:val="28"/>
          <w:szCs w:val="28"/>
        </w:rPr>
      </w:pPr>
    </w:p>
    <w:sectPr w:rsidR="006633D0" w:rsidRPr="001533C3" w:rsidSect="00D410C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2038" w14:textId="77777777" w:rsidR="00984482" w:rsidRDefault="00984482" w:rsidP="00696D6D">
      <w:r>
        <w:separator/>
      </w:r>
    </w:p>
  </w:endnote>
  <w:endnote w:type="continuationSeparator" w:id="0">
    <w:p w14:paraId="676B66C1" w14:textId="77777777" w:rsidR="00984482" w:rsidRDefault="00984482" w:rsidP="0069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rowalliaUPC">
    <w:charset w:val="DE"/>
    <w:family w:val="swiss"/>
    <w:pitch w:val="variable"/>
    <w:sig w:usb0="81000003" w:usb1="00000000" w:usb2="00000000" w:usb3="00000000" w:csb0="00010001" w:csb1="00000000"/>
  </w:font>
  <w:font w:name="Browallia New">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BB5F" w14:textId="77777777" w:rsidR="00FF21FE" w:rsidRDefault="00FF21FE">
    <w:pPr>
      <w:pStyle w:val="a5"/>
      <w:jc w:val="center"/>
    </w:pPr>
    <w:r>
      <w:fldChar w:fldCharType="begin"/>
    </w:r>
    <w:r>
      <w:instrText>PAGE   \* MERGEFORMAT</w:instrText>
    </w:r>
    <w:r>
      <w:fldChar w:fldCharType="separate"/>
    </w:r>
    <w:r>
      <w:rPr>
        <w:lang w:val="zh-TW"/>
      </w:rPr>
      <w:t>2</w:t>
    </w:r>
    <w:r>
      <w:fldChar w:fldCharType="end"/>
    </w:r>
  </w:p>
  <w:p w14:paraId="64E4CF40" w14:textId="77777777" w:rsidR="00FF21FE" w:rsidRDefault="00FF21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2EE0" w14:textId="77777777" w:rsidR="00984482" w:rsidRDefault="00984482" w:rsidP="00696D6D">
      <w:r>
        <w:separator/>
      </w:r>
    </w:p>
  </w:footnote>
  <w:footnote w:type="continuationSeparator" w:id="0">
    <w:p w14:paraId="3EE249DD" w14:textId="77777777" w:rsidR="00984482" w:rsidRDefault="00984482" w:rsidP="0069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787"/>
    <w:multiLevelType w:val="hybridMultilevel"/>
    <w:tmpl w:val="470E5B5C"/>
    <w:lvl w:ilvl="0" w:tplc="AFFE47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3C24EC"/>
    <w:multiLevelType w:val="hybridMultilevel"/>
    <w:tmpl w:val="A09604A2"/>
    <w:lvl w:ilvl="0" w:tplc="B7EEA7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916ABA"/>
    <w:multiLevelType w:val="hybridMultilevel"/>
    <w:tmpl w:val="B0EE4E4E"/>
    <w:lvl w:ilvl="0" w:tplc="D69012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594079"/>
    <w:multiLevelType w:val="hybridMultilevel"/>
    <w:tmpl w:val="C22452CE"/>
    <w:lvl w:ilvl="0" w:tplc="0BB8DA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E57E29"/>
    <w:multiLevelType w:val="hybridMultilevel"/>
    <w:tmpl w:val="176E2C02"/>
    <w:lvl w:ilvl="0" w:tplc="AE825A3A">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C67D89"/>
    <w:multiLevelType w:val="hybridMultilevel"/>
    <w:tmpl w:val="4E00D560"/>
    <w:lvl w:ilvl="0" w:tplc="AF9A4340">
      <w:start w:val="1"/>
      <w:numFmt w:val="taiwaneseCountingThousand"/>
      <w:lvlText w:val="%1、"/>
      <w:lvlJc w:val="left"/>
      <w:pPr>
        <w:ind w:left="1742" w:hanging="720"/>
      </w:pPr>
      <w:rPr>
        <w:rFonts w:hint="default"/>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6" w15:restartNumberingAfterBreak="0">
    <w:nsid w:val="44541E95"/>
    <w:multiLevelType w:val="hybridMultilevel"/>
    <w:tmpl w:val="DBCA864E"/>
    <w:lvl w:ilvl="0" w:tplc="12F46E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115979"/>
    <w:multiLevelType w:val="hybridMultilevel"/>
    <w:tmpl w:val="F316588C"/>
    <w:lvl w:ilvl="0" w:tplc="30C2F8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6B68CE"/>
    <w:multiLevelType w:val="hybridMultilevel"/>
    <w:tmpl w:val="4E00D560"/>
    <w:lvl w:ilvl="0" w:tplc="FFFFFFFF">
      <w:start w:val="1"/>
      <w:numFmt w:val="taiwaneseCountingThousand"/>
      <w:lvlText w:val="%1、"/>
      <w:lvlJc w:val="left"/>
      <w:pPr>
        <w:ind w:left="1742" w:hanging="720"/>
      </w:pPr>
      <w:rPr>
        <w:rFonts w:hint="default"/>
      </w:rPr>
    </w:lvl>
    <w:lvl w:ilvl="1" w:tplc="FFFFFFFF" w:tentative="1">
      <w:start w:val="1"/>
      <w:numFmt w:val="ideographTraditional"/>
      <w:lvlText w:val="%2、"/>
      <w:lvlJc w:val="left"/>
      <w:pPr>
        <w:ind w:left="1982" w:hanging="480"/>
      </w:pPr>
    </w:lvl>
    <w:lvl w:ilvl="2" w:tplc="FFFFFFFF" w:tentative="1">
      <w:start w:val="1"/>
      <w:numFmt w:val="lowerRoman"/>
      <w:lvlText w:val="%3."/>
      <w:lvlJc w:val="right"/>
      <w:pPr>
        <w:ind w:left="2462" w:hanging="480"/>
      </w:pPr>
    </w:lvl>
    <w:lvl w:ilvl="3" w:tplc="FFFFFFFF" w:tentative="1">
      <w:start w:val="1"/>
      <w:numFmt w:val="decimal"/>
      <w:lvlText w:val="%4."/>
      <w:lvlJc w:val="left"/>
      <w:pPr>
        <w:ind w:left="2942" w:hanging="480"/>
      </w:pPr>
    </w:lvl>
    <w:lvl w:ilvl="4" w:tplc="FFFFFFFF" w:tentative="1">
      <w:start w:val="1"/>
      <w:numFmt w:val="ideographTraditional"/>
      <w:lvlText w:val="%5、"/>
      <w:lvlJc w:val="left"/>
      <w:pPr>
        <w:ind w:left="3422" w:hanging="480"/>
      </w:pPr>
    </w:lvl>
    <w:lvl w:ilvl="5" w:tplc="FFFFFFFF" w:tentative="1">
      <w:start w:val="1"/>
      <w:numFmt w:val="lowerRoman"/>
      <w:lvlText w:val="%6."/>
      <w:lvlJc w:val="right"/>
      <w:pPr>
        <w:ind w:left="3902" w:hanging="480"/>
      </w:pPr>
    </w:lvl>
    <w:lvl w:ilvl="6" w:tplc="FFFFFFFF" w:tentative="1">
      <w:start w:val="1"/>
      <w:numFmt w:val="decimal"/>
      <w:lvlText w:val="%7."/>
      <w:lvlJc w:val="left"/>
      <w:pPr>
        <w:ind w:left="4382" w:hanging="480"/>
      </w:pPr>
    </w:lvl>
    <w:lvl w:ilvl="7" w:tplc="FFFFFFFF" w:tentative="1">
      <w:start w:val="1"/>
      <w:numFmt w:val="ideographTraditional"/>
      <w:lvlText w:val="%8、"/>
      <w:lvlJc w:val="left"/>
      <w:pPr>
        <w:ind w:left="4862" w:hanging="480"/>
      </w:pPr>
    </w:lvl>
    <w:lvl w:ilvl="8" w:tplc="FFFFFFFF" w:tentative="1">
      <w:start w:val="1"/>
      <w:numFmt w:val="lowerRoman"/>
      <w:lvlText w:val="%9."/>
      <w:lvlJc w:val="right"/>
      <w:pPr>
        <w:ind w:left="5342" w:hanging="480"/>
      </w:pPr>
    </w:lvl>
  </w:abstractNum>
  <w:abstractNum w:abstractNumId="9" w15:restartNumberingAfterBreak="0">
    <w:nsid w:val="5B98307A"/>
    <w:multiLevelType w:val="hybridMultilevel"/>
    <w:tmpl w:val="29AC1EC8"/>
    <w:lvl w:ilvl="0" w:tplc="A142F5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1C3265"/>
    <w:multiLevelType w:val="hybridMultilevel"/>
    <w:tmpl w:val="97A40800"/>
    <w:lvl w:ilvl="0" w:tplc="E034D90E">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1" w15:restartNumberingAfterBreak="0">
    <w:nsid w:val="7F2F0FA6"/>
    <w:multiLevelType w:val="hybridMultilevel"/>
    <w:tmpl w:val="B406FC3E"/>
    <w:lvl w:ilvl="0" w:tplc="90489C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69952921">
    <w:abstractNumId w:val="10"/>
  </w:num>
  <w:num w:numId="2" w16cid:durableId="838424908">
    <w:abstractNumId w:val="5"/>
  </w:num>
  <w:num w:numId="3" w16cid:durableId="321274446">
    <w:abstractNumId w:val="8"/>
  </w:num>
  <w:num w:numId="4" w16cid:durableId="1878932542">
    <w:abstractNumId w:val="4"/>
  </w:num>
  <w:num w:numId="5" w16cid:durableId="1408384309">
    <w:abstractNumId w:val="9"/>
  </w:num>
  <w:num w:numId="6" w16cid:durableId="1598711727">
    <w:abstractNumId w:val="7"/>
  </w:num>
  <w:num w:numId="7" w16cid:durableId="1763642183">
    <w:abstractNumId w:val="1"/>
  </w:num>
  <w:num w:numId="8" w16cid:durableId="1138232013">
    <w:abstractNumId w:val="3"/>
  </w:num>
  <w:num w:numId="9" w16cid:durableId="2043704071">
    <w:abstractNumId w:val="0"/>
  </w:num>
  <w:num w:numId="10" w16cid:durableId="336616250">
    <w:abstractNumId w:val="6"/>
  </w:num>
  <w:num w:numId="11" w16cid:durableId="256408671">
    <w:abstractNumId w:val="11"/>
  </w:num>
  <w:num w:numId="12" w16cid:durableId="420835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1C"/>
    <w:rsid w:val="00001F06"/>
    <w:rsid w:val="000114A5"/>
    <w:rsid w:val="000151E0"/>
    <w:rsid w:val="00024F8B"/>
    <w:rsid w:val="0003282B"/>
    <w:rsid w:val="00037EE0"/>
    <w:rsid w:val="00040716"/>
    <w:rsid w:val="00041E08"/>
    <w:rsid w:val="00042BC0"/>
    <w:rsid w:val="00046447"/>
    <w:rsid w:val="00057A68"/>
    <w:rsid w:val="00060785"/>
    <w:rsid w:val="00063899"/>
    <w:rsid w:val="00064DF2"/>
    <w:rsid w:val="00070481"/>
    <w:rsid w:val="00075651"/>
    <w:rsid w:val="000758D9"/>
    <w:rsid w:val="000770E4"/>
    <w:rsid w:val="000776D0"/>
    <w:rsid w:val="00084094"/>
    <w:rsid w:val="000851D6"/>
    <w:rsid w:val="00094AB1"/>
    <w:rsid w:val="00096E4F"/>
    <w:rsid w:val="000A3BE2"/>
    <w:rsid w:val="000A578D"/>
    <w:rsid w:val="000B3A31"/>
    <w:rsid w:val="000B4E1E"/>
    <w:rsid w:val="000B6448"/>
    <w:rsid w:val="000B77A5"/>
    <w:rsid w:val="000C1E4C"/>
    <w:rsid w:val="000C40CA"/>
    <w:rsid w:val="000C6FCE"/>
    <w:rsid w:val="000C74A7"/>
    <w:rsid w:val="000D1928"/>
    <w:rsid w:val="000D24FF"/>
    <w:rsid w:val="000D3694"/>
    <w:rsid w:val="000D5407"/>
    <w:rsid w:val="000D5695"/>
    <w:rsid w:val="000E183E"/>
    <w:rsid w:val="000E57FD"/>
    <w:rsid w:val="000F2508"/>
    <w:rsid w:val="000F42CB"/>
    <w:rsid w:val="00102DBB"/>
    <w:rsid w:val="0010329B"/>
    <w:rsid w:val="0010488B"/>
    <w:rsid w:val="00104CC6"/>
    <w:rsid w:val="0010560F"/>
    <w:rsid w:val="00106F58"/>
    <w:rsid w:val="00113882"/>
    <w:rsid w:val="00120F4E"/>
    <w:rsid w:val="00127E4C"/>
    <w:rsid w:val="00133FB9"/>
    <w:rsid w:val="001351C4"/>
    <w:rsid w:val="0013745E"/>
    <w:rsid w:val="00141D4A"/>
    <w:rsid w:val="00150F6D"/>
    <w:rsid w:val="00150FB4"/>
    <w:rsid w:val="001533C3"/>
    <w:rsid w:val="00161A49"/>
    <w:rsid w:val="0016213B"/>
    <w:rsid w:val="00167D6E"/>
    <w:rsid w:val="00167E39"/>
    <w:rsid w:val="001760D4"/>
    <w:rsid w:val="00177C32"/>
    <w:rsid w:val="0018276D"/>
    <w:rsid w:val="001833AD"/>
    <w:rsid w:val="00185452"/>
    <w:rsid w:val="001876F2"/>
    <w:rsid w:val="00191105"/>
    <w:rsid w:val="0019217E"/>
    <w:rsid w:val="00194FF3"/>
    <w:rsid w:val="001A11C9"/>
    <w:rsid w:val="001B44EE"/>
    <w:rsid w:val="001B5B09"/>
    <w:rsid w:val="001C1299"/>
    <w:rsid w:val="001C20C8"/>
    <w:rsid w:val="001D34A2"/>
    <w:rsid w:val="001D761D"/>
    <w:rsid w:val="001E0198"/>
    <w:rsid w:val="001E5313"/>
    <w:rsid w:val="001E76FF"/>
    <w:rsid w:val="001F30EB"/>
    <w:rsid w:val="0020107E"/>
    <w:rsid w:val="0020451B"/>
    <w:rsid w:val="002045DE"/>
    <w:rsid w:val="002056DC"/>
    <w:rsid w:val="00212F2C"/>
    <w:rsid w:val="00214025"/>
    <w:rsid w:val="0021688F"/>
    <w:rsid w:val="00220296"/>
    <w:rsid w:val="00230430"/>
    <w:rsid w:val="00230A47"/>
    <w:rsid w:val="002339A2"/>
    <w:rsid w:val="00240DEA"/>
    <w:rsid w:val="002436A3"/>
    <w:rsid w:val="002468CF"/>
    <w:rsid w:val="00247753"/>
    <w:rsid w:val="002500B7"/>
    <w:rsid w:val="002505AD"/>
    <w:rsid w:val="00254DD5"/>
    <w:rsid w:val="00265982"/>
    <w:rsid w:val="002730A0"/>
    <w:rsid w:val="00292452"/>
    <w:rsid w:val="00294491"/>
    <w:rsid w:val="00296C9C"/>
    <w:rsid w:val="002A38E0"/>
    <w:rsid w:val="002A3DD5"/>
    <w:rsid w:val="002A40BC"/>
    <w:rsid w:val="002A64A2"/>
    <w:rsid w:val="002B05E4"/>
    <w:rsid w:val="002B32CF"/>
    <w:rsid w:val="002C60B9"/>
    <w:rsid w:val="002C6B54"/>
    <w:rsid w:val="002C713A"/>
    <w:rsid w:val="002C7FDE"/>
    <w:rsid w:val="002D0375"/>
    <w:rsid w:val="002D4A5A"/>
    <w:rsid w:val="002E1557"/>
    <w:rsid w:val="002E4B9B"/>
    <w:rsid w:val="002E4FD8"/>
    <w:rsid w:val="002E6597"/>
    <w:rsid w:val="002F005B"/>
    <w:rsid w:val="002F6A65"/>
    <w:rsid w:val="00305CF2"/>
    <w:rsid w:val="00314BF0"/>
    <w:rsid w:val="00320F3E"/>
    <w:rsid w:val="003261A4"/>
    <w:rsid w:val="00327790"/>
    <w:rsid w:val="003309A3"/>
    <w:rsid w:val="003328B6"/>
    <w:rsid w:val="00334271"/>
    <w:rsid w:val="00334766"/>
    <w:rsid w:val="003417C1"/>
    <w:rsid w:val="003479CE"/>
    <w:rsid w:val="00353F2C"/>
    <w:rsid w:val="00354248"/>
    <w:rsid w:val="003619C5"/>
    <w:rsid w:val="00363E1F"/>
    <w:rsid w:val="00364225"/>
    <w:rsid w:val="0037220C"/>
    <w:rsid w:val="0037279E"/>
    <w:rsid w:val="00377871"/>
    <w:rsid w:val="003778DC"/>
    <w:rsid w:val="00377936"/>
    <w:rsid w:val="00382487"/>
    <w:rsid w:val="0038473A"/>
    <w:rsid w:val="00384FFE"/>
    <w:rsid w:val="00393131"/>
    <w:rsid w:val="00393F00"/>
    <w:rsid w:val="003A0676"/>
    <w:rsid w:val="003A1B09"/>
    <w:rsid w:val="003A5C8B"/>
    <w:rsid w:val="003A5F67"/>
    <w:rsid w:val="003B07D9"/>
    <w:rsid w:val="003B6932"/>
    <w:rsid w:val="003C4459"/>
    <w:rsid w:val="003C631D"/>
    <w:rsid w:val="003D1BBD"/>
    <w:rsid w:val="003D1FEA"/>
    <w:rsid w:val="003D6BC7"/>
    <w:rsid w:val="003D73D5"/>
    <w:rsid w:val="003F515C"/>
    <w:rsid w:val="003F6737"/>
    <w:rsid w:val="003F7865"/>
    <w:rsid w:val="003F7ECE"/>
    <w:rsid w:val="004000FD"/>
    <w:rsid w:val="00403028"/>
    <w:rsid w:val="00410FDB"/>
    <w:rsid w:val="00417073"/>
    <w:rsid w:val="00420039"/>
    <w:rsid w:val="004269F0"/>
    <w:rsid w:val="00433577"/>
    <w:rsid w:val="0043449F"/>
    <w:rsid w:val="004450AF"/>
    <w:rsid w:val="00445537"/>
    <w:rsid w:val="00450748"/>
    <w:rsid w:val="00455E35"/>
    <w:rsid w:val="00460C7F"/>
    <w:rsid w:val="00465DDF"/>
    <w:rsid w:val="00472384"/>
    <w:rsid w:val="004727EE"/>
    <w:rsid w:val="00476F07"/>
    <w:rsid w:val="00477B1F"/>
    <w:rsid w:val="004803B7"/>
    <w:rsid w:val="0048088C"/>
    <w:rsid w:val="00484452"/>
    <w:rsid w:val="00491666"/>
    <w:rsid w:val="00492FD1"/>
    <w:rsid w:val="004945C0"/>
    <w:rsid w:val="004A1543"/>
    <w:rsid w:val="004A213E"/>
    <w:rsid w:val="004A31E3"/>
    <w:rsid w:val="004A5B30"/>
    <w:rsid w:val="004A6037"/>
    <w:rsid w:val="004A6382"/>
    <w:rsid w:val="004B45D6"/>
    <w:rsid w:val="004B530E"/>
    <w:rsid w:val="004C0447"/>
    <w:rsid w:val="004C2B64"/>
    <w:rsid w:val="004C2DAF"/>
    <w:rsid w:val="004C41FD"/>
    <w:rsid w:val="004D0FD3"/>
    <w:rsid w:val="004D2374"/>
    <w:rsid w:val="004D2CB3"/>
    <w:rsid w:val="004D588B"/>
    <w:rsid w:val="004E445A"/>
    <w:rsid w:val="004E45A3"/>
    <w:rsid w:val="004E6477"/>
    <w:rsid w:val="005008D8"/>
    <w:rsid w:val="00501759"/>
    <w:rsid w:val="00502D2D"/>
    <w:rsid w:val="005036E7"/>
    <w:rsid w:val="00505E56"/>
    <w:rsid w:val="00505F89"/>
    <w:rsid w:val="00512A05"/>
    <w:rsid w:val="005135DB"/>
    <w:rsid w:val="00514D24"/>
    <w:rsid w:val="0051715F"/>
    <w:rsid w:val="0051717B"/>
    <w:rsid w:val="00521BE4"/>
    <w:rsid w:val="005227BF"/>
    <w:rsid w:val="00522BCB"/>
    <w:rsid w:val="005241D3"/>
    <w:rsid w:val="0052460A"/>
    <w:rsid w:val="00530C92"/>
    <w:rsid w:val="005337F2"/>
    <w:rsid w:val="00533E33"/>
    <w:rsid w:val="00534BFB"/>
    <w:rsid w:val="00541A1E"/>
    <w:rsid w:val="0054273F"/>
    <w:rsid w:val="005431C7"/>
    <w:rsid w:val="00543580"/>
    <w:rsid w:val="00544E7D"/>
    <w:rsid w:val="005471DB"/>
    <w:rsid w:val="005504B5"/>
    <w:rsid w:val="0055784D"/>
    <w:rsid w:val="00557B0F"/>
    <w:rsid w:val="00557C95"/>
    <w:rsid w:val="005642B4"/>
    <w:rsid w:val="00566916"/>
    <w:rsid w:val="00566D06"/>
    <w:rsid w:val="00574A19"/>
    <w:rsid w:val="00575775"/>
    <w:rsid w:val="00580041"/>
    <w:rsid w:val="005806FD"/>
    <w:rsid w:val="00581F5F"/>
    <w:rsid w:val="00582F84"/>
    <w:rsid w:val="00586F85"/>
    <w:rsid w:val="00592B82"/>
    <w:rsid w:val="005A058F"/>
    <w:rsid w:val="005A70F9"/>
    <w:rsid w:val="005B65D5"/>
    <w:rsid w:val="005C60A6"/>
    <w:rsid w:val="005C6CD0"/>
    <w:rsid w:val="005D4D3A"/>
    <w:rsid w:val="005D552A"/>
    <w:rsid w:val="005E0F17"/>
    <w:rsid w:val="005F0721"/>
    <w:rsid w:val="005F33AE"/>
    <w:rsid w:val="005F5E08"/>
    <w:rsid w:val="005F708C"/>
    <w:rsid w:val="006013C3"/>
    <w:rsid w:val="00603E24"/>
    <w:rsid w:val="00607324"/>
    <w:rsid w:val="00622A5A"/>
    <w:rsid w:val="0062534D"/>
    <w:rsid w:val="0062630D"/>
    <w:rsid w:val="006273EC"/>
    <w:rsid w:val="0063296E"/>
    <w:rsid w:val="00632F38"/>
    <w:rsid w:val="006356EE"/>
    <w:rsid w:val="006362DF"/>
    <w:rsid w:val="00640BB5"/>
    <w:rsid w:val="00640EB3"/>
    <w:rsid w:val="00641B96"/>
    <w:rsid w:val="00641E63"/>
    <w:rsid w:val="00644BDE"/>
    <w:rsid w:val="00650101"/>
    <w:rsid w:val="00651481"/>
    <w:rsid w:val="006545FE"/>
    <w:rsid w:val="00655BDD"/>
    <w:rsid w:val="00657A58"/>
    <w:rsid w:val="0066178A"/>
    <w:rsid w:val="006633D0"/>
    <w:rsid w:val="00667296"/>
    <w:rsid w:val="0067010F"/>
    <w:rsid w:val="00670583"/>
    <w:rsid w:val="00670687"/>
    <w:rsid w:val="00671F75"/>
    <w:rsid w:val="006721DB"/>
    <w:rsid w:val="00673E43"/>
    <w:rsid w:val="0067530A"/>
    <w:rsid w:val="0067649A"/>
    <w:rsid w:val="006764BD"/>
    <w:rsid w:val="006805F9"/>
    <w:rsid w:val="006811B6"/>
    <w:rsid w:val="0068152A"/>
    <w:rsid w:val="00681BA1"/>
    <w:rsid w:val="0068399C"/>
    <w:rsid w:val="006846E4"/>
    <w:rsid w:val="00684E47"/>
    <w:rsid w:val="0068546B"/>
    <w:rsid w:val="00687091"/>
    <w:rsid w:val="00690D6B"/>
    <w:rsid w:val="00692A64"/>
    <w:rsid w:val="00696D6D"/>
    <w:rsid w:val="006A5AFF"/>
    <w:rsid w:val="006A5D8D"/>
    <w:rsid w:val="006B04D8"/>
    <w:rsid w:val="006B60CC"/>
    <w:rsid w:val="006B7F58"/>
    <w:rsid w:val="006C208C"/>
    <w:rsid w:val="006C2CF5"/>
    <w:rsid w:val="006C2F9B"/>
    <w:rsid w:val="006C5393"/>
    <w:rsid w:val="006D5A9F"/>
    <w:rsid w:val="006D7637"/>
    <w:rsid w:val="006E08C0"/>
    <w:rsid w:val="006E1EFB"/>
    <w:rsid w:val="006E3F55"/>
    <w:rsid w:val="006E4556"/>
    <w:rsid w:val="006E73C4"/>
    <w:rsid w:val="006E7C90"/>
    <w:rsid w:val="006F3DF8"/>
    <w:rsid w:val="006F7EE7"/>
    <w:rsid w:val="00700A1B"/>
    <w:rsid w:val="007017EF"/>
    <w:rsid w:val="00703012"/>
    <w:rsid w:val="007053FF"/>
    <w:rsid w:val="00707DAF"/>
    <w:rsid w:val="00711A6B"/>
    <w:rsid w:val="007128DF"/>
    <w:rsid w:val="00715F52"/>
    <w:rsid w:val="007175C7"/>
    <w:rsid w:val="00717F2C"/>
    <w:rsid w:val="00725C71"/>
    <w:rsid w:val="00726071"/>
    <w:rsid w:val="00735C37"/>
    <w:rsid w:val="007378B9"/>
    <w:rsid w:val="00740A45"/>
    <w:rsid w:val="00741225"/>
    <w:rsid w:val="00741E2C"/>
    <w:rsid w:val="00752226"/>
    <w:rsid w:val="00753907"/>
    <w:rsid w:val="007545DD"/>
    <w:rsid w:val="00755329"/>
    <w:rsid w:val="00755B4C"/>
    <w:rsid w:val="00761CB3"/>
    <w:rsid w:val="00763A76"/>
    <w:rsid w:val="00765A7E"/>
    <w:rsid w:val="00766564"/>
    <w:rsid w:val="007871C6"/>
    <w:rsid w:val="007912C5"/>
    <w:rsid w:val="007925BC"/>
    <w:rsid w:val="00793C01"/>
    <w:rsid w:val="00797EC5"/>
    <w:rsid w:val="007A5322"/>
    <w:rsid w:val="007B566A"/>
    <w:rsid w:val="007C05A1"/>
    <w:rsid w:val="007C09ED"/>
    <w:rsid w:val="007C602E"/>
    <w:rsid w:val="007C669C"/>
    <w:rsid w:val="007D272B"/>
    <w:rsid w:val="007E0503"/>
    <w:rsid w:val="007E1A65"/>
    <w:rsid w:val="007E542E"/>
    <w:rsid w:val="007E6B3E"/>
    <w:rsid w:val="007F1351"/>
    <w:rsid w:val="007F2CBB"/>
    <w:rsid w:val="007F4453"/>
    <w:rsid w:val="00800BDB"/>
    <w:rsid w:val="008035AD"/>
    <w:rsid w:val="0080615A"/>
    <w:rsid w:val="00812F0C"/>
    <w:rsid w:val="00817613"/>
    <w:rsid w:val="00817CC8"/>
    <w:rsid w:val="00823028"/>
    <w:rsid w:val="00824633"/>
    <w:rsid w:val="008260AF"/>
    <w:rsid w:val="0083451A"/>
    <w:rsid w:val="00834F88"/>
    <w:rsid w:val="0083565D"/>
    <w:rsid w:val="008370B1"/>
    <w:rsid w:val="00841603"/>
    <w:rsid w:val="00841752"/>
    <w:rsid w:val="0084784C"/>
    <w:rsid w:val="00851501"/>
    <w:rsid w:val="00851A70"/>
    <w:rsid w:val="00854B12"/>
    <w:rsid w:val="00856468"/>
    <w:rsid w:val="00862940"/>
    <w:rsid w:val="0086449F"/>
    <w:rsid w:val="00864D9D"/>
    <w:rsid w:val="00872068"/>
    <w:rsid w:val="00876ACB"/>
    <w:rsid w:val="00890B59"/>
    <w:rsid w:val="00891C17"/>
    <w:rsid w:val="00891C52"/>
    <w:rsid w:val="00893FA6"/>
    <w:rsid w:val="008941DC"/>
    <w:rsid w:val="008970AD"/>
    <w:rsid w:val="008A042D"/>
    <w:rsid w:val="008A5813"/>
    <w:rsid w:val="008B0E28"/>
    <w:rsid w:val="008B4327"/>
    <w:rsid w:val="008C1902"/>
    <w:rsid w:val="008C34BE"/>
    <w:rsid w:val="008C6319"/>
    <w:rsid w:val="008D3137"/>
    <w:rsid w:val="008E53BA"/>
    <w:rsid w:val="008E6D97"/>
    <w:rsid w:val="008E701D"/>
    <w:rsid w:val="008F0EA8"/>
    <w:rsid w:val="008F67AA"/>
    <w:rsid w:val="009007BA"/>
    <w:rsid w:val="009102CD"/>
    <w:rsid w:val="00910E75"/>
    <w:rsid w:val="00910F83"/>
    <w:rsid w:val="0091112C"/>
    <w:rsid w:val="00913B64"/>
    <w:rsid w:val="009160BA"/>
    <w:rsid w:val="00916C8E"/>
    <w:rsid w:val="00917F1B"/>
    <w:rsid w:val="009223C7"/>
    <w:rsid w:val="00931D33"/>
    <w:rsid w:val="00932AF2"/>
    <w:rsid w:val="00935A79"/>
    <w:rsid w:val="00937F4C"/>
    <w:rsid w:val="00941180"/>
    <w:rsid w:val="00943251"/>
    <w:rsid w:val="0094755F"/>
    <w:rsid w:val="00955483"/>
    <w:rsid w:val="009602B0"/>
    <w:rsid w:val="0096491F"/>
    <w:rsid w:val="0096632D"/>
    <w:rsid w:val="00967B67"/>
    <w:rsid w:val="00970317"/>
    <w:rsid w:val="00972024"/>
    <w:rsid w:val="00972408"/>
    <w:rsid w:val="009724B1"/>
    <w:rsid w:val="00973395"/>
    <w:rsid w:val="00975F1C"/>
    <w:rsid w:val="009827AE"/>
    <w:rsid w:val="00984482"/>
    <w:rsid w:val="009859A1"/>
    <w:rsid w:val="00986699"/>
    <w:rsid w:val="00986F20"/>
    <w:rsid w:val="0099368B"/>
    <w:rsid w:val="00997B11"/>
    <w:rsid w:val="009C0C85"/>
    <w:rsid w:val="009C573E"/>
    <w:rsid w:val="009C6B7D"/>
    <w:rsid w:val="009D3A22"/>
    <w:rsid w:val="009D6179"/>
    <w:rsid w:val="009D6719"/>
    <w:rsid w:val="009D67E5"/>
    <w:rsid w:val="009E093D"/>
    <w:rsid w:val="009E687E"/>
    <w:rsid w:val="009F28C0"/>
    <w:rsid w:val="009F663D"/>
    <w:rsid w:val="00A020BA"/>
    <w:rsid w:val="00A04DF5"/>
    <w:rsid w:val="00A07BEB"/>
    <w:rsid w:val="00A07F4C"/>
    <w:rsid w:val="00A128BF"/>
    <w:rsid w:val="00A16BE7"/>
    <w:rsid w:val="00A234DF"/>
    <w:rsid w:val="00A27476"/>
    <w:rsid w:val="00A30D7E"/>
    <w:rsid w:val="00A41A29"/>
    <w:rsid w:val="00A42648"/>
    <w:rsid w:val="00A428BB"/>
    <w:rsid w:val="00A451BF"/>
    <w:rsid w:val="00A45201"/>
    <w:rsid w:val="00A455AB"/>
    <w:rsid w:val="00A52DD6"/>
    <w:rsid w:val="00A635F7"/>
    <w:rsid w:val="00A63D91"/>
    <w:rsid w:val="00A64737"/>
    <w:rsid w:val="00A70BE2"/>
    <w:rsid w:val="00A7284A"/>
    <w:rsid w:val="00A73B9F"/>
    <w:rsid w:val="00A7637E"/>
    <w:rsid w:val="00A80D5D"/>
    <w:rsid w:val="00A8516D"/>
    <w:rsid w:val="00AA286E"/>
    <w:rsid w:val="00AA3B2A"/>
    <w:rsid w:val="00AA3C25"/>
    <w:rsid w:val="00AA4CD9"/>
    <w:rsid w:val="00AA742B"/>
    <w:rsid w:val="00AA7744"/>
    <w:rsid w:val="00AB3B5E"/>
    <w:rsid w:val="00AB6A84"/>
    <w:rsid w:val="00AB734E"/>
    <w:rsid w:val="00AC43A8"/>
    <w:rsid w:val="00AC5192"/>
    <w:rsid w:val="00AC5AD8"/>
    <w:rsid w:val="00AD3EF9"/>
    <w:rsid w:val="00AD55AA"/>
    <w:rsid w:val="00AD68E1"/>
    <w:rsid w:val="00AE048B"/>
    <w:rsid w:val="00AE102F"/>
    <w:rsid w:val="00AE1BE1"/>
    <w:rsid w:val="00AE31FD"/>
    <w:rsid w:val="00AE4775"/>
    <w:rsid w:val="00AE510A"/>
    <w:rsid w:val="00AE5EE8"/>
    <w:rsid w:val="00AF620C"/>
    <w:rsid w:val="00AF6230"/>
    <w:rsid w:val="00AF7319"/>
    <w:rsid w:val="00AF7C16"/>
    <w:rsid w:val="00B0700F"/>
    <w:rsid w:val="00B11B99"/>
    <w:rsid w:val="00B14C4F"/>
    <w:rsid w:val="00B14F4F"/>
    <w:rsid w:val="00B15A3A"/>
    <w:rsid w:val="00B16671"/>
    <w:rsid w:val="00B226E7"/>
    <w:rsid w:val="00B23BFE"/>
    <w:rsid w:val="00B2461B"/>
    <w:rsid w:val="00B26E89"/>
    <w:rsid w:val="00B31417"/>
    <w:rsid w:val="00B334FD"/>
    <w:rsid w:val="00B356FA"/>
    <w:rsid w:val="00B423FC"/>
    <w:rsid w:val="00B435A8"/>
    <w:rsid w:val="00B46BB8"/>
    <w:rsid w:val="00B51291"/>
    <w:rsid w:val="00B5242D"/>
    <w:rsid w:val="00B52F6A"/>
    <w:rsid w:val="00B5336F"/>
    <w:rsid w:val="00B545A8"/>
    <w:rsid w:val="00B5667B"/>
    <w:rsid w:val="00B604E3"/>
    <w:rsid w:val="00B640C2"/>
    <w:rsid w:val="00B8011B"/>
    <w:rsid w:val="00B81226"/>
    <w:rsid w:val="00B81D96"/>
    <w:rsid w:val="00B87A77"/>
    <w:rsid w:val="00B91414"/>
    <w:rsid w:val="00B920A4"/>
    <w:rsid w:val="00B92211"/>
    <w:rsid w:val="00B96263"/>
    <w:rsid w:val="00B96D26"/>
    <w:rsid w:val="00BA6249"/>
    <w:rsid w:val="00BB5434"/>
    <w:rsid w:val="00BC4F23"/>
    <w:rsid w:val="00BD3147"/>
    <w:rsid w:val="00BD3253"/>
    <w:rsid w:val="00BE0EB4"/>
    <w:rsid w:val="00BE4691"/>
    <w:rsid w:val="00BE4F7F"/>
    <w:rsid w:val="00BE5B57"/>
    <w:rsid w:val="00BE73D0"/>
    <w:rsid w:val="00BF1956"/>
    <w:rsid w:val="00BF23E3"/>
    <w:rsid w:val="00BF498A"/>
    <w:rsid w:val="00BF7026"/>
    <w:rsid w:val="00C001FE"/>
    <w:rsid w:val="00C05FEF"/>
    <w:rsid w:val="00C07B80"/>
    <w:rsid w:val="00C11F57"/>
    <w:rsid w:val="00C1352A"/>
    <w:rsid w:val="00C14F41"/>
    <w:rsid w:val="00C22C48"/>
    <w:rsid w:val="00C30B87"/>
    <w:rsid w:val="00C30F65"/>
    <w:rsid w:val="00C361CD"/>
    <w:rsid w:val="00C37CB1"/>
    <w:rsid w:val="00C43090"/>
    <w:rsid w:val="00C44312"/>
    <w:rsid w:val="00C44B87"/>
    <w:rsid w:val="00C44F26"/>
    <w:rsid w:val="00C476C5"/>
    <w:rsid w:val="00C5067A"/>
    <w:rsid w:val="00C50963"/>
    <w:rsid w:val="00C5386F"/>
    <w:rsid w:val="00C65CD7"/>
    <w:rsid w:val="00C715F5"/>
    <w:rsid w:val="00C7232E"/>
    <w:rsid w:val="00C749C1"/>
    <w:rsid w:val="00C768F0"/>
    <w:rsid w:val="00C76D00"/>
    <w:rsid w:val="00C80C96"/>
    <w:rsid w:val="00C82BB5"/>
    <w:rsid w:val="00C94379"/>
    <w:rsid w:val="00C97799"/>
    <w:rsid w:val="00CA2FC8"/>
    <w:rsid w:val="00CA59F5"/>
    <w:rsid w:val="00CA6A38"/>
    <w:rsid w:val="00CA77D1"/>
    <w:rsid w:val="00CB1A73"/>
    <w:rsid w:val="00CB5DF9"/>
    <w:rsid w:val="00CB640A"/>
    <w:rsid w:val="00CB74E2"/>
    <w:rsid w:val="00CC131E"/>
    <w:rsid w:val="00CC335D"/>
    <w:rsid w:val="00CC7A33"/>
    <w:rsid w:val="00CD0685"/>
    <w:rsid w:val="00CD5A4B"/>
    <w:rsid w:val="00CE705D"/>
    <w:rsid w:val="00CE7F05"/>
    <w:rsid w:val="00CF2B41"/>
    <w:rsid w:val="00CF4181"/>
    <w:rsid w:val="00D01067"/>
    <w:rsid w:val="00D02DA1"/>
    <w:rsid w:val="00D1104D"/>
    <w:rsid w:val="00D12040"/>
    <w:rsid w:val="00D123CB"/>
    <w:rsid w:val="00D20819"/>
    <w:rsid w:val="00D30ED1"/>
    <w:rsid w:val="00D36338"/>
    <w:rsid w:val="00D36498"/>
    <w:rsid w:val="00D410CF"/>
    <w:rsid w:val="00D41E0C"/>
    <w:rsid w:val="00D424A1"/>
    <w:rsid w:val="00D45DDF"/>
    <w:rsid w:val="00D467E2"/>
    <w:rsid w:val="00D46A73"/>
    <w:rsid w:val="00D50A1B"/>
    <w:rsid w:val="00D513BE"/>
    <w:rsid w:val="00D52E0B"/>
    <w:rsid w:val="00D65C47"/>
    <w:rsid w:val="00D71DB0"/>
    <w:rsid w:val="00D7460B"/>
    <w:rsid w:val="00D75DCE"/>
    <w:rsid w:val="00D777E6"/>
    <w:rsid w:val="00D8043A"/>
    <w:rsid w:val="00D84E4D"/>
    <w:rsid w:val="00D8602B"/>
    <w:rsid w:val="00D92A62"/>
    <w:rsid w:val="00DA1E26"/>
    <w:rsid w:val="00DA2D68"/>
    <w:rsid w:val="00DA607E"/>
    <w:rsid w:val="00DB2A85"/>
    <w:rsid w:val="00DB7526"/>
    <w:rsid w:val="00DB7EA9"/>
    <w:rsid w:val="00DC3A93"/>
    <w:rsid w:val="00DC4FD6"/>
    <w:rsid w:val="00DD0E71"/>
    <w:rsid w:val="00DD1769"/>
    <w:rsid w:val="00DD55B0"/>
    <w:rsid w:val="00DD6C24"/>
    <w:rsid w:val="00DE1269"/>
    <w:rsid w:val="00DF1569"/>
    <w:rsid w:val="00DF5218"/>
    <w:rsid w:val="00DF6C30"/>
    <w:rsid w:val="00DF6EE1"/>
    <w:rsid w:val="00DF7158"/>
    <w:rsid w:val="00DF7170"/>
    <w:rsid w:val="00E01AAF"/>
    <w:rsid w:val="00E01ADA"/>
    <w:rsid w:val="00E023A7"/>
    <w:rsid w:val="00E03538"/>
    <w:rsid w:val="00E046CF"/>
    <w:rsid w:val="00E05224"/>
    <w:rsid w:val="00E06305"/>
    <w:rsid w:val="00E06A41"/>
    <w:rsid w:val="00E15D81"/>
    <w:rsid w:val="00E178EE"/>
    <w:rsid w:val="00E24641"/>
    <w:rsid w:val="00E26018"/>
    <w:rsid w:val="00E30F7E"/>
    <w:rsid w:val="00E31A98"/>
    <w:rsid w:val="00E34381"/>
    <w:rsid w:val="00E345E9"/>
    <w:rsid w:val="00E40888"/>
    <w:rsid w:val="00E43974"/>
    <w:rsid w:val="00E43EBB"/>
    <w:rsid w:val="00E44055"/>
    <w:rsid w:val="00E469F5"/>
    <w:rsid w:val="00E505D0"/>
    <w:rsid w:val="00E50DC7"/>
    <w:rsid w:val="00E51A2D"/>
    <w:rsid w:val="00E5319E"/>
    <w:rsid w:val="00E55529"/>
    <w:rsid w:val="00E63FE5"/>
    <w:rsid w:val="00E7414D"/>
    <w:rsid w:val="00E75FDF"/>
    <w:rsid w:val="00E77D57"/>
    <w:rsid w:val="00E82418"/>
    <w:rsid w:val="00E844C2"/>
    <w:rsid w:val="00E86B31"/>
    <w:rsid w:val="00E90423"/>
    <w:rsid w:val="00E9195D"/>
    <w:rsid w:val="00E94938"/>
    <w:rsid w:val="00E95EA7"/>
    <w:rsid w:val="00E961CA"/>
    <w:rsid w:val="00EA7081"/>
    <w:rsid w:val="00EA7955"/>
    <w:rsid w:val="00EB004F"/>
    <w:rsid w:val="00EB373F"/>
    <w:rsid w:val="00EC185F"/>
    <w:rsid w:val="00EC2D55"/>
    <w:rsid w:val="00EC3D96"/>
    <w:rsid w:val="00EC6A4E"/>
    <w:rsid w:val="00ED4364"/>
    <w:rsid w:val="00ED4407"/>
    <w:rsid w:val="00ED4F73"/>
    <w:rsid w:val="00EE48F7"/>
    <w:rsid w:val="00EE4CA4"/>
    <w:rsid w:val="00EE541B"/>
    <w:rsid w:val="00EF17E1"/>
    <w:rsid w:val="00EF3D64"/>
    <w:rsid w:val="00EF41F9"/>
    <w:rsid w:val="00EF4600"/>
    <w:rsid w:val="00EF48A3"/>
    <w:rsid w:val="00EF66C3"/>
    <w:rsid w:val="00EF7014"/>
    <w:rsid w:val="00EF721C"/>
    <w:rsid w:val="00EF79FC"/>
    <w:rsid w:val="00EF7B72"/>
    <w:rsid w:val="00F10C9C"/>
    <w:rsid w:val="00F2453A"/>
    <w:rsid w:val="00F246AB"/>
    <w:rsid w:val="00F41B1A"/>
    <w:rsid w:val="00F45DB6"/>
    <w:rsid w:val="00F5050E"/>
    <w:rsid w:val="00F53F91"/>
    <w:rsid w:val="00F54420"/>
    <w:rsid w:val="00F630E1"/>
    <w:rsid w:val="00F72728"/>
    <w:rsid w:val="00F75072"/>
    <w:rsid w:val="00F76FD9"/>
    <w:rsid w:val="00F77553"/>
    <w:rsid w:val="00F82757"/>
    <w:rsid w:val="00F836A4"/>
    <w:rsid w:val="00F85473"/>
    <w:rsid w:val="00F86A36"/>
    <w:rsid w:val="00F87237"/>
    <w:rsid w:val="00F90209"/>
    <w:rsid w:val="00F97B1E"/>
    <w:rsid w:val="00FB4124"/>
    <w:rsid w:val="00FC0890"/>
    <w:rsid w:val="00FC44DE"/>
    <w:rsid w:val="00FC50EA"/>
    <w:rsid w:val="00FC657C"/>
    <w:rsid w:val="00FD1BC1"/>
    <w:rsid w:val="00FD3512"/>
    <w:rsid w:val="00FD3DCB"/>
    <w:rsid w:val="00FD4BA4"/>
    <w:rsid w:val="00FE2F10"/>
    <w:rsid w:val="00FE4436"/>
    <w:rsid w:val="00FF21FE"/>
    <w:rsid w:val="00FF2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C408"/>
  <w15:chartTrackingRefBased/>
  <w15:docId w15:val="{14B410C0-8F21-455E-90A8-BC9B4357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81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D6D"/>
    <w:pPr>
      <w:tabs>
        <w:tab w:val="center" w:pos="4153"/>
        <w:tab w:val="right" w:pos="8306"/>
      </w:tabs>
      <w:snapToGrid w:val="0"/>
    </w:pPr>
    <w:rPr>
      <w:sz w:val="20"/>
      <w:szCs w:val="20"/>
    </w:rPr>
  </w:style>
  <w:style w:type="character" w:customStyle="1" w:styleId="a4">
    <w:name w:val="頁首 字元"/>
    <w:link w:val="a3"/>
    <w:uiPriority w:val="99"/>
    <w:rsid w:val="00696D6D"/>
    <w:rPr>
      <w:rFonts w:ascii="Times New Roman" w:eastAsia="新細明體" w:hAnsi="Times New Roman" w:cs="Times New Roman"/>
      <w:sz w:val="20"/>
      <w:szCs w:val="20"/>
    </w:rPr>
  </w:style>
  <w:style w:type="paragraph" w:styleId="a5">
    <w:name w:val="footer"/>
    <w:basedOn w:val="a"/>
    <w:link w:val="a6"/>
    <w:uiPriority w:val="99"/>
    <w:unhideWhenUsed/>
    <w:rsid w:val="00696D6D"/>
    <w:pPr>
      <w:tabs>
        <w:tab w:val="center" w:pos="4153"/>
        <w:tab w:val="right" w:pos="8306"/>
      </w:tabs>
      <w:snapToGrid w:val="0"/>
    </w:pPr>
    <w:rPr>
      <w:sz w:val="20"/>
      <w:szCs w:val="20"/>
    </w:rPr>
  </w:style>
  <w:style w:type="character" w:customStyle="1" w:styleId="a6">
    <w:name w:val="頁尾 字元"/>
    <w:link w:val="a5"/>
    <w:uiPriority w:val="99"/>
    <w:rsid w:val="00696D6D"/>
    <w:rPr>
      <w:rFonts w:ascii="Times New Roman" w:eastAsia="新細明體" w:hAnsi="Times New Roman" w:cs="Times New Roman"/>
      <w:sz w:val="20"/>
      <w:szCs w:val="20"/>
    </w:rPr>
  </w:style>
  <w:style w:type="table" w:styleId="a7">
    <w:name w:val="Table Grid"/>
    <w:basedOn w:val="a1"/>
    <w:uiPriority w:val="39"/>
    <w:rsid w:val="00B96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2E4FD8"/>
    <w:rPr>
      <w:color w:val="0563C1"/>
      <w:u w:val="single"/>
    </w:rPr>
  </w:style>
  <w:style w:type="character" w:styleId="a9">
    <w:name w:val="Unresolved Mention"/>
    <w:uiPriority w:val="99"/>
    <w:semiHidden/>
    <w:unhideWhenUsed/>
    <w:rsid w:val="002E4FD8"/>
    <w:rPr>
      <w:color w:val="605E5C"/>
      <w:shd w:val="clear" w:color="auto" w:fill="E1DFDD"/>
    </w:rPr>
  </w:style>
  <w:style w:type="character" w:styleId="aa">
    <w:name w:val="FollowedHyperlink"/>
    <w:uiPriority w:val="99"/>
    <w:semiHidden/>
    <w:unhideWhenUsed/>
    <w:rsid w:val="00363E1F"/>
    <w:rPr>
      <w:color w:val="954F72"/>
      <w:u w:val="single"/>
    </w:rPr>
  </w:style>
  <w:style w:type="paragraph" w:styleId="ab">
    <w:name w:val="List Paragraph"/>
    <w:basedOn w:val="a"/>
    <w:uiPriority w:val="34"/>
    <w:qFormat/>
    <w:rsid w:val="00913B64"/>
    <w:pPr>
      <w:ind w:leftChars="200" w:left="480"/>
    </w:pPr>
  </w:style>
  <w:style w:type="paragraph" w:styleId="ac">
    <w:name w:val="Revision"/>
    <w:hidden/>
    <w:uiPriority w:val="99"/>
    <w:semiHidden/>
    <w:rsid w:val="00F54420"/>
    <w:rPr>
      <w:rFonts w:ascii="Times New Roman" w:hAnsi="Times New Roman"/>
      <w:kern w:val="2"/>
      <w:sz w:val="24"/>
      <w:szCs w:val="24"/>
    </w:rPr>
  </w:style>
  <w:style w:type="character" w:styleId="ad">
    <w:name w:val="annotation reference"/>
    <w:uiPriority w:val="99"/>
    <w:semiHidden/>
    <w:unhideWhenUsed/>
    <w:rsid w:val="00F54420"/>
    <w:rPr>
      <w:sz w:val="18"/>
      <w:szCs w:val="18"/>
    </w:rPr>
  </w:style>
  <w:style w:type="paragraph" w:styleId="ae">
    <w:name w:val="annotation text"/>
    <w:basedOn w:val="a"/>
    <w:link w:val="af"/>
    <w:uiPriority w:val="99"/>
    <w:semiHidden/>
    <w:unhideWhenUsed/>
    <w:rsid w:val="00F54420"/>
  </w:style>
  <w:style w:type="character" w:customStyle="1" w:styleId="af">
    <w:name w:val="註解文字 字元"/>
    <w:link w:val="ae"/>
    <w:uiPriority w:val="99"/>
    <w:semiHidden/>
    <w:rsid w:val="00F54420"/>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F54420"/>
    <w:rPr>
      <w:b/>
      <w:bCs/>
    </w:rPr>
  </w:style>
  <w:style w:type="character" w:customStyle="1" w:styleId="af1">
    <w:name w:val="註解主旨 字元"/>
    <w:link w:val="af0"/>
    <w:uiPriority w:val="99"/>
    <w:semiHidden/>
    <w:rsid w:val="00F54420"/>
    <w:rPr>
      <w:rFonts w:ascii="Times New Roman" w:eastAsia="新細明體" w:hAnsi="Times New Roman" w:cs="Times New Roman"/>
      <w:b/>
      <w:bCs/>
      <w:szCs w:val="24"/>
    </w:rPr>
  </w:style>
  <w:style w:type="paragraph" w:styleId="af2">
    <w:name w:val="Plain Text"/>
    <w:basedOn w:val="a"/>
    <w:link w:val="af3"/>
    <w:uiPriority w:val="99"/>
    <w:semiHidden/>
    <w:unhideWhenUsed/>
    <w:rsid w:val="009E687E"/>
    <w:rPr>
      <w:rFonts w:ascii="Calibri" w:hAnsi="Courier New" w:cs="Courier New"/>
      <w:szCs w:val="22"/>
    </w:rPr>
  </w:style>
  <w:style w:type="character" w:customStyle="1" w:styleId="af3">
    <w:name w:val="純文字 字元"/>
    <w:link w:val="af2"/>
    <w:uiPriority w:val="99"/>
    <w:semiHidden/>
    <w:rsid w:val="009E687E"/>
    <w:rPr>
      <w:rFonts w:ascii="Calibri" w:eastAsia="新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曹國榮</dc:creator>
  <cp:keywords/>
  <dc:description/>
  <cp:lastModifiedBy>陳建智</cp:lastModifiedBy>
  <cp:revision>2</cp:revision>
  <cp:lastPrinted>2024-12-31T08:23:00Z</cp:lastPrinted>
  <dcterms:created xsi:type="dcterms:W3CDTF">2025-04-15T07:25:00Z</dcterms:created>
  <dcterms:modified xsi:type="dcterms:W3CDTF">2025-04-15T07:25:00Z</dcterms:modified>
</cp:coreProperties>
</file>